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pPr w:leftFromText="141" w:rightFromText="141" w:vertAnchor="text" w:horzAnchor="margin" w:tblpY="14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418"/>
        <w:gridCol w:w="9668"/>
        <w:gridCol w:w="2417"/>
      </w:tblGrid>
      <w:tr w:rsidR="000E54B7" w:rsidRPr="00A54EBA" w:rsidTr="000E54B7">
        <w:tc>
          <w:tcPr>
            <w:tcW w:w="1643" w:type="dxa"/>
          </w:tcPr>
          <w:p w:rsidR="000E54B7" w:rsidRPr="00A54EBA" w:rsidRDefault="000E54B7" w:rsidP="000E54B7">
            <w:pPr>
              <w:tabs>
                <w:tab w:val="center" w:pos="4819"/>
                <w:tab w:val="right" w:pos="9638"/>
              </w:tabs>
              <w:jc w:val="center"/>
              <w:rPr>
                <w:sz w:val="24"/>
                <w:szCs w:val="24"/>
              </w:rPr>
            </w:pPr>
            <w:r>
              <w:rPr>
                <w:rFonts w:asciiTheme="minorHAnsi" w:eastAsiaTheme="minorEastAsia" w:hAnsiTheme="minorHAnsi"/>
                <w:noProof/>
                <w:sz w:val="24"/>
                <w:szCs w:val="24"/>
              </w:rPr>
              <w:drawing>
                <wp:inline distT="0" distB="0" distL="0" distR="0">
                  <wp:extent cx="447675" cy="666750"/>
                  <wp:effectExtent l="0" t="0" r="9525" b="0"/>
                  <wp:docPr id="2" name="Immagine 2" descr="stemma-graf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ma-grafic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666750"/>
                          </a:xfrm>
                          <a:prstGeom prst="rect">
                            <a:avLst/>
                          </a:prstGeom>
                          <a:noFill/>
                          <a:ln>
                            <a:noFill/>
                          </a:ln>
                        </pic:spPr>
                      </pic:pic>
                    </a:graphicData>
                  </a:graphic>
                </wp:inline>
              </w:drawing>
            </w:r>
          </w:p>
        </w:tc>
        <w:tc>
          <w:tcPr>
            <w:tcW w:w="6569" w:type="dxa"/>
          </w:tcPr>
          <w:p w:rsidR="000E54B7" w:rsidRPr="00A54EBA" w:rsidRDefault="000E54B7" w:rsidP="000E54B7">
            <w:pPr>
              <w:tabs>
                <w:tab w:val="center" w:pos="4819"/>
                <w:tab w:val="right" w:pos="9638"/>
              </w:tabs>
              <w:jc w:val="center"/>
              <w:rPr>
                <w:rFonts w:ascii="Arial" w:hAnsi="Arial" w:cs="Arial"/>
                <w:sz w:val="40"/>
                <w:szCs w:val="40"/>
              </w:rPr>
            </w:pPr>
            <w:r w:rsidRPr="00A54EBA">
              <w:rPr>
                <w:rFonts w:ascii="Arial" w:hAnsi="Arial" w:cs="Arial"/>
                <w:sz w:val="40"/>
                <w:szCs w:val="40"/>
              </w:rPr>
              <w:t>COMUNE DI VOLPIANO</w:t>
            </w:r>
          </w:p>
          <w:p w:rsidR="000E54B7" w:rsidRPr="00A54EBA" w:rsidRDefault="00A53F75" w:rsidP="000E54B7">
            <w:pPr>
              <w:tabs>
                <w:tab w:val="center" w:pos="4819"/>
                <w:tab w:val="right" w:pos="9638"/>
              </w:tabs>
              <w:jc w:val="center"/>
              <w:rPr>
                <w:rFonts w:ascii="Arial" w:hAnsi="Arial" w:cs="Arial"/>
                <w:b/>
                <w:i/>
                <w:sz w:val="24"/>
                <w:szCs w:val="24"/>
              </w:rPr>
            </w:pPr>
            <w:r>
              <w:rPr>
                <w:rFonts w:ascii="Arial" w:hAnsi="Arial" w:cs="Arial"/>
                <w:b/>
                <w:i/>
                <w:sz w:val="24"/>
                <w:szCs w:val="24"/>
              </w:rPr>
              <w:t>Città Metropolitana</w:t>
            </w:r>
            <w:r w:rsidR="000E54B7" w:rsidRPr="00A54EBA">
              <w:rPr>
                <w:rFonts w:ascii="Arial" w:hAnsi="Arial" w:cs="Arial"/>
                <w:b/>
                <w:i/>
                <w:sz w:val="24"/>
                <w:szCs w:val="24"/>
              </w:rPr>
              <w:t xml:space="preserve"> di Torino</w:t>
            </w:r>
          </w:p>
          <w:p w:rsidR="000E54B7" w:rsidRPr="00A54EBA" w:rsidRDefault="000E54B7" w:rsidP="000E54B7">
            <w:pPr>
              <w:tabs>
                <w:tab w:val="center" w:pos="4819"/>
                <w:tab w:val="right" w:pos="9638"/>
              </w:tabs>
              <w:jc w:val="center"/>
              <w:rPr>
                <w:rFonts w:ascii="Arial" w:hAnsi="Arial" w:cs="Arial"/>
                <w:sz w:val="18"/>
                <w:szCs w:val="18"/>
              </w:rPr>
            </w:pPr>
          </w:p>
        </w:tc>
        <w:tc>
          <w:tcPr>
            <w:tcW w:w="1642" w:type="dxa"/>
          </w:tcPr>
          <w:p w:rsidR="000E54B7" w:rsidRPr="00A54EBA" w:rsidRDefault="000E54B7" w:rsidP="000E54B7">
            <w:pPr>
              <w:tabs>
                <w:tab w:val="center" w:pos="4819"/>
                <w:tab w:val="right" w:pos="9638"/>
              </w:tabs>
              <w:jc w:val="center"/>
              <w:rPr>
                <w:sz w:val="24"/>
                <w:szCs w:val="24"/>
              </w:rPr>
            </w:pPr>
            <w:r>
              <w:rPr>
                <w:rFonts w:asciiTheme="minorHAnsi" w:eastAsiaTheme="minorEastAsia" w:hAnsiTheme="minorHAnsi"/>
                <w:noProof/>
                <w:sz w:val="24"/>
                <w:szCs w:val="24"/>
              </w:rPr>
              <w:drawing>
                <wp:inline distT="0" distB="0" distL="0" distR="0">
                  <wp:extent cx="571500" cy="657225"/>
                  <wp:effectExtent l="0" t="0" r="0" b="9525"/>
                  <wp:docPr id="1" name="Immagine 1" descr="LogoUnione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nioneNe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1500" cy="657225"/>
                          </a:xfrm>
                          <a:prstGeom prst="rect">
                            <a:avLst/>
                          </a:prstGeom>
                          <a:noFill/>
                          <a:ln>
                            <a:noFill/>
                          </a:ln>
                        </pic:spPr>
                      </pic:pic>
                    </a:graphicData>
                  </a:graphic>
                </wp:inline>
              </w:drawing>
            </w:r>
          </w:p>
        </w:tc>
      </w:tr>
    </w:tbl>
    <w:p w:rsidR="00A53F75" w:rsidRDefault="00A53F75" w:rsidP="000E54B7">
      <w:pPr>
        <w:jc w:val="right"/>
        <w:rPr>
          <w:rFonts w:ascii="Arial" w:hAnsi="Arial" w:cs="Arial"/>
          <w:sz w:val="22"/>
          <w:szCs w:val="22"/>
        </w:rPr>
      </w:pPr>
    </w:p>
    <w:p w:rsidR="00A53F75" w:rsidRDefault="00A53F75" w:rsidP="000E54B7">
      <w:pPr>
        <w:jc w:val="right"/>
        <w:rPr>
          <w:rFonts w:ascii="Arial" w:hAnsi="Arial" w:cs="Arial"/>
          <w:sz w:val="22"/>
          <w:szCs w:val="22"/>
        </w:rPr>
      </w:pPr>
    </w:p>
    <w:p w:rsidR="000E54B7" w:rsidRPr="00610726" w:rsidRDefault="000E54B7" w:rsidP="000E54B7">
      <w:pPr>
        <w:jc w:val="right"/>
        <w:rPr>
          <w:rFonts w:ascii="Arial" w:hAnsi="Arial" w:cs="Arial"/>
          <w:sz w:val="22"/>
          <w:szCs w:val="22"/>
        </w:rPr>
      </w:pPr>
      <w:r w:rsidRPr="00610726">
        <w:rPr>
          <w:rFonts w:ascii="Arial" w:hAnsi="Arial" w:cs="Arial"/>
          <w:sz w:val="22"/>
          <w:szCs w:val="22"/>
        </w:rPr>
        <w:t>Al Segretario Generale</w:t>
      </w:r>
      <w:r w:rsidR="000F242F">
        <w:rPr>
          <w:rFonts w:ascii="Arial" w:hAnsi="Arial" w:cs="Arial"/>
          <w:sz w:val="22"/>
          <w:szCs w:val="22"/>
        </w:rPr>
        <w:t xml:space="preserve"> - </w:t>
      </w:r>
      <w:r w:rsidRPr="00610726">
        <w:rPr>
          <w:rFonts w:ascii="Arial" w:hAnsi="Arial" w:cs="Arial"/>
          <w:sz w:val="22"/>
          <w:szCs w:val="22"/>
        </w:rPr>
        <w:t>Sede</w:t>
      </w:r>
    </w:p>
    <w:p w:rsidR="000E54B7" w:rsidRPr="00610726" w:rsidRDefault="000E54B7">
      <w:pPr>
        <w:rPr>
          <w:rFonts w:ascii="Arial" w:hAnsi="Arial" w:cs="Arial"/>
        </w:rPr>
      </w:pPr>
    </w:p>
    <w:p w:rsidR="000E54B7" w:rsidRPr="00610726" w:rsidRDefault="00ED32B4">
      <w:pPr>
        <w:rPr>
          <w:rFonts w:ascii="Arial" w:hAnsi="Arial" w:cs="Arial"/>
          <w:sz w:val="22"/>
          <w:szCs w:val="22"/>
        </w:rPr>
      </w:pPr>
      <w:r w:rsidRPr="00610726">
        <w:rPr>
          <w:rFonts w:ascii="Arial" w:hAnsi="Arial" w:cs="Arial"/>
          <w:sz w:val="22"/>
          <w:szCs w:val="22"/>
        </w:rPr>
        <w:t xml:space="preserve">Oggetto: </w:t>
      </w:r>
      <w:r w:rsidR="000E54B7" w:rsidRPr="00610726">
        <w:rPr>
          <w:rFonts w:ascii="Arial" w:hAnsi="Arial" w:cs="Arial"/>
          <w:b/>
          <w:sz w:val="22"/>
          <w:szCs w:val="22"/>
        </w:rPr>
        <w:t>PIANO DELLA PERFORMANCE 20</w:t>
      </w:r>
      <w:r w:rsidR="007C69F9">
        <w:rPr>
          <w:rFonts w:ascii="Arial" w:hAnsi="Arial" w:cs="Arial"/>
          <w:b/>
          <w:sz w:val="22"/>
          <w:szCs w:val="22"/>
        </w:rPr>
        <w:t>17</w:t>
      </w:r>
      <w:r w:rsidR="000E54B7" w:rsidRPr="00610726">
        <w:rPr>
          <w:rFonts w:ascii="Arial" w:hAnsi="Arial" w:cs="Arial"/>
          <w:b/>
          <w:sz w:val="22"/>
          <w:szCs w:val="22"/>
        </w:rPr>
        <w:t xml:space="preserve">. </w:t>
      </w:r>
      <w:r w:rsidR="00DF77BC" w:rsidRPr="00610726">
        <w:rPr>
          <w:rFonts w:ascii="Arial" w:hAnsi="Arial" w:cs="Arial"/>
          <w:b/>
          <w:sz w:val="22"/>
          <w:szCs w:val="22"/>
        </w:rPr>
        <w:t>Relazione finale raggiungimento obiettivi</w:t>
      </w:r>
      <w:r w:rsidR="000E54B7" w:rsidRPr="00610726">
        <w:rPr>
          <w:rFonts w:ascii="Arial" w:hAnsi="Arial" w:cs="Arial"/>
          <w:b/>
          <w:sz w:val="22"/>
          <w:szCs w:val="22"/>
        </w:rPr>
        <w:t>.</w:t>
      </w:r>
    </w:p>
    <w:p w:rsidR="00120DE0" w:rsidRPr="00610726" w:rsidRDefault="00120DE0" w:rsidP="000E54B7">
      <w:pPr>
        <w:ind w:firstLine="708"/>
        <w:jc w:val="both"/>
        <w:rPr>
          <w:rFonts w:ascii="Arial" w:hAnsi="Arial" w:cs="Arial"/>
          <w:sz w:val="22"/>
          <w:szCs w:val="22"/>
        </w:rPr>
      </w:pPr>
    </w:p>
    <w:p w:rsidR="000E54B7" w:rsidRPr="00610726" w:rsidRDefault="007C69F9" w:rsidP="000F242F">
      <w:pPr>
        <w:ind w:firstLine="708"/>
        <w:jc w:val="both"/>
        <w:rPr>
          <w:rFonts w:ascii="Arial" w:hAnsi="Arial" w:cs="Arial"/>
          <w:sz w:val="24"/>
        </w:rPr>
      </w:pPr>
      <w:r>
        <w:rPr>
          <w:rFonts w:ascii="Arial" w:hAnsi="Arial" w:cs="Arial"/>
        </w:rPr>
        <w:t>A CONCLUSIONE delle attività riferite all’anno 2017</w:t>
      </w:r>
      <w:r w:rsidR="000E54B7" w:rsidRPr="00610726">
        <w:rPr>
          <w:rFonts w:ascii="Arial" w:hAnsi="Arial" w:cs="Arial"/>
        </w:rPr>
        <w:t xml:space="preserve">, si </w:t>
      </w:r>
      <w:r w:rsidR="00DF77BC" w:rsidRPr="00610726">
        <w:rPr>
          <w:rFonts w:ascii="Arial" w:hAnsi="Arial" w:cs="Arial"/>
        </w:rPr>
        <w:t>relazion</w:t>
      </w:r>
      <w:r>
        <w:rPr>
          <w:rFonts w:ascii="Arial" w:hAnsi="Arial" w:cs="Arial"/>
        </w:rPr>
        <w:t>a</w:t>
      </w:r>
      <w:r w:rsidR="00DF77BC" w:rsidRPr="00610726">
        <w:rPr>
          <w:rFonts w:ascii="Arial" w:hAnsi="Arial" w:cs="Arial"/>
        </w:rPr>
        <w:t xml:space="preserve"> </w:t>
      </w:r>
      <w:r w:rsidR="000E54B7" w:rsidRPr="00610726">
        <w:rPr>
          <w:rFonts w:ascii="Arial" w:hAnsi="Arial" w:cs="Arial"/>
        </w:rPr>
        <w:t xml:space="preserve">di seguito </w:t>
      </w:r>
      <w:r w:rsidR="00DF77BC" w:rsidRPr="00610726">
        <w:rPr>
          <w:rFonts w:ascii="Arial" w:hAnsi="Arial" w:cs="Arial"/>
        </w:rPr>
        <w:t>su</w:t>
      </w:r>
      <w:r w:rsidR="000E54B7" w:rsidRPr="00610726">
        <w:rPr>
          <w:rFonts w:ascii="Arial" w:hAnsi="Arial" w:cs="Arial"/>
        </w:rPr>
        <w:t>l</w:t>
      </w:r>
      <w:r w:rsidR="00DF77BC" w:rsidRPr="00610726">
        <w:rPr>
          <w:rFonts w:ascii="Arial" w:hAnsi="Arial" w:cs="Arial"/>
        </w:rPr>
        <w:t>l’</w:t>
      </w:r>
      <w:r w:rsidR="000E54B7" w:rsidRPr="00610726">
        <w:rPr>
          <w:rFonts w:ascii="Arial" w:hAnsi="Arial" w:cs="Arial"/>
        </w:rPr>
        <w:t>attuazione degli  obiettivi specifici inseriti nel PIANO DELLA PERFORMANCE 20</w:t>
      </w:r>
      <w:r>
        <w:rPr>
          <w:rFonts w:ascii="Arial" w:hAnsi="Arial" w:cs="Arial"/>
        </w:rPr>
        <w:t>17</w:t>
      </w:r>
      <w:r w:rsidR="000E54B7" w:rsidRPr="00610726">
        <w:rPr>
          <w:rFonts w:ascii="Arial" w:hAnsi="Arial" w:cs="Arial"/>
          <w:sz w:val="22"/>
          <w:szCs w:val="22"/>
        </w:rPr>
        <w:t>:</w:t>
      </w:r>
    </w:p>
    <w:tbl>
      <w:tblPr>
        <w:tblpPr w:leftFromText="141" w:rightFromText="141" w:vertAnchor="text" w:tblpY="1"/>
        <w:tblOverlap w:val="neve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2093"/>
        <w:gridCol w:w="7830"/>
        <w:gridCol w:w="3260"/>
      </w:tblGrid>
      <w:tr w:rsidR="008A22FF" w:rsidRPr="00610726" w:rsidTr="00120DE0">
        <w:trPr>
          <w:cantSplit/>
          <w:trHeight w:val="699"/>
        </w:trPr>
        <w:tc>
          <w:tcPr>
            <w:tcW w:w="1276" w:type="dxa"/>
            <w:tcBorders>
              <w:top w:val="single" w:sz="4" w:space="0" w:color="auto"/>
              <w:left w:val="single" w:sz="4" w:space="0" w:color="auto"/>
              <w:bottom w:val="single" w:sz="4" w:space="0" w:color="auto"/>
              <w:right w:val="single" w:sz="4" w:space="0" w:color="auto"/>
            </w:tcBorders>
            <w:textDirection w:val="btLr"/>
            <w:vAlign w:val="center"/>
            <w:hideMark/>
          </w:tcPr>
          <w:p w:rsidR="008A22FF" w:rsidRPr="00610726" w:rsidRDefault="00120DE0" w:rsidP="00120DE0">
            <w:pPr>
              <w:ind w:left="113" w:right="113"/>
              <w:jc w:val="center"/>
              <w:rPr>
                <w:rFonts w:ascii="Arial" w:hAnsi="Arial" w:cs="Arial"/>
                <w:b/>
              </w:rPr>
            </w:pPr>
            <w:r w:rsidRPr="00610726">
              <w:rPr>
                <w:rFonts w:ascii="Arial" w:hAnsi="Arial" w:cs="Arial"/>
                <w:b/>
              </w:rPr>
              <w:t xml:space="preserve">N. </w:t>
            </w:r>
            <w:proofErr w:type="spellStart"/>
            <w:r w:rsidR="008A22FF" w:rsidRPr="00610726">
              <w:rPr>
                <w:rFonts w:ascii="Arial" w:hAnsi="Arial" w:cs="Arial"/>
                <w:b/>
              </w:rPr>
              <w:t>ob</w:t>
            </w:r>
            <w:proofErr w:type="spellEnd"/>
            <w:r w:rsidRPr="00610726">
              <w:rPr>
                <w:rFonts w:ascii="Arial" w:hAnsi="Arial" w:cs="Arial"/>
                <w:b/>
              </w:rPr>
              <w:t>.</w:t>
            </w:r>
          </w:p>
        </w:tc>
        <w:tc>
          <w:tcPr>
            <w:tcW w:w="2093" w:type="dxa"/>
            <w:tcBorders>
              <w:top w:val="single" w:sz="4" w:space="0" w:color="auto"/>
              <w:left w:val="single" w:sz="4" w:space="0" w:color="auto"/>
              <w:bottom w:val="single" w:sz="4" w:space="0" w:color="auto"/>
              <w:right w:val="single" w:sz="4" w:space="0" w:color="auto"/>
            </w:tcBorders>
            <w:vAlign w:val="center"/>
            <w:hideMark/>
          </w:tcPr>
          <w:p w:rsidR="008A22FF" w:rsidRPr="00610726" w:rsidRDefault="008A22FF">
            <w:pPr>
              <w:jc w:val="center"/>
              <w:rPr>
                <w:rFonts w:ascii="Arial" w:hAnsi="Arial" w:cs="Arial"/>
                <w:b/>
                <w:sz w:val="24"/>
              </w:rPr>
            </w:pPr>
            <w:r w:rsidRPr="00610726">
              <w:rPr>
                <w:rFonts w:ascii="Arial" w:hAnsi="Arial" w:cs="Arial"/>
                <w:b/>
                <w:sz w:val="24"/>
              </w:rPr>
              <w:t>Descrizione</w:t>
            </w:r>
          </w:p>
        </w:tc>
        <w:tc>
          <w:tcPr>
            <w:tcW w:w="7830" w:type="dxa"/>
            <w:tcBorders>
              <w:top w:val="single" w:sz="4" w:space="0" w:color="auto"/>
              <w:left w:val="single" w:sz="4" w:space="0" w:color="auto"/>
              <w:bottom w:val="single" w:sz="4" w:space="0" w:color="auto"/>
              <w:right w:val="single" w:sz="4" w:space="0" w:color="auto"/>
            </w:tcBorders>
            <w:hideMark/>
          </w:tcPr>
          <w:p w:rsidR="008A22FF" w:rsidRPr="00610726" w:rsidRDefault="008A22FF" w:rsidP="008A22FF">
            <w:pPr>
              <w:rPr>
                <w:rFonts w:ascii="Arial" w:hAnsi="Arial" w:cs="Arial"/>
              </w:rPr>
            </w:pPr>
            <w:r w:rsidRPr="00610726">
              <w:rPr>
                <w:rFonts w:ascii="Arial" w:eastAsiaTheme="minorHAnsi" w:hAnsi="Arial" w:cs="Arial"/>
                <w:b/>
                <w:bCs/>
                <w:lang w:eastAsia="en-US"/>
              </w:rPr>
              <w:t xml:space="preserve">Valore raggiunto in relazione a valore atteso </w:t>
            </w:r>
          </w:p>
        </w:tc>
        <w:tc>
          <w:tcPr>
            <w:tcW w:w="3260" w:type="dxa"/>
            <w:tcBorders>
              <w:top w:val="single" w:sz="4" w:space="0" w:color="auto"/>
              <w:left w:val="single" w:sz="4" w:space="0" w:color="auto"/>
              <w:bottom w:val="single" w:sz="4" w:space="0" w:color="auto"/>
              <w:right w:val="single" w:sz="4" w:space="0" w:color="auto"/>
            </w:tcBorders>
            <w:hideMark/>
          </w:tcPr>
          <w:p w:rsidR="008A22FF" w:rsidRPr="00610726" w:rsidRDefault="008A22FF">
            <w:pPr>
              <w:rPr>
                <w:rFonts w:ascii="Arial" w:hAnsi="Arial" w:cs="Arial"/>
              </w:rPr>
            </w:pPr>
            <w:r w:rsidRPr="00610726">
              <w:rPr>
                <w:rFonts w:ascii="Arial" w:eastAsiaTheme="minorHAnsi" w:hAnsi="Arial" w:cs="Arial"/>
                <w:b/>
                <w:bCs/>
                <w:lang w:eastAsia="en-US"/>
              </w:rPr>
              <w:t>Miglioramento attività conseguito</w:t>
            </w:r>
          </w:p>
        </w:tc>
      </w:tr>
      <w:tr w:rsidR="00E25396" w:rsidRPr="00610726" w:rsidTr="0005344F">
        <w:trPr>
          <w:cantSplit/>
          <w:trHeight w:val="1413"/>
        </w:trPr>
        <w:tc>
          <w:tcPr>
            <w:tcW w:w="1276" w:type="dxa"/>
            <w:tcBorders>
              <w:top w:val="single" w:sz="4" w:space="0" w:color="auto"/>
              <w:left w:val="single" w:sz="4" w:space="0" w:color="auto"/>
              <w:bottom w:val="single" w:sz="4" w:space="0" w:color="auto"/>
              <w:right w:val="single" w:sz="4" w:space="0" w:color="auto"/>
            </w:tcBorders>
            <w:hideMark/>
          </w:tcPr>
          <w:p w:rsidR="00E25396" w:rsidRPr="00610726" w:rsidRDefault="007C69F9" w:rsidP="00570AC7">
            <w:pPr>
              <w:jc w:val="center"/>
              <w:rPr>
                <w:rFonts w:ascii="Arial" w:hAnsi="Arial" w:cs="Arial"/>
              </w:rPr>
            </w:pPr>
            <w:r w:rsidRPr="007C69F9">
              <w:rPr>
                <w:rFonts w:ascii="Arial" w:hAnsi="Arial" w:cs="Arial"/>
                <w:b/>
              </w:rPr>
              <w:t>01_17</w:t>
            </w:r>
            <w:r w:rsidRPr="007C69F9">
              <w:rPr>
                <w:rFonts w:ascii="Arial" w:hAnsi="Arial" w:cs="Arial"/>
              </w:rPr>
              <w:t xml:space="preserve">   - intersettoriale tutti i settori</w:t>
            </w:r>
          </w:p>
        </w:tc>
        <w:tc>
          <w:tcPr>
            <w:tcW w:w="2093" w:type="dxa"/>
            <w:tcBorders>
              <w:top w:val="single" w:sz="4" w:space="0" w:color="auto"/>
              <w:left w:val="single" w:sz="4" w:space="0" w:color="auto"/>
              <w:bottom w:val="single" w:sz="4" w:space="0" w:color="auto"/>
              <w:right w:val="single" w:sz="4" w:space="0" w:color="auto"/>
            </w:tcBorders>
            <w:hideMark/>
          </w:tcPr>
          <w:p w:rsidR="00E25396" w:rsidRPr="0005344F" w:rsidRDefault="00570AC7" w:rsidP="001C20EF">
            <w:pPr>
              <w:jc w:val="center"/>
              <w:rPr>
                <w:rFonts w:ascii="Arial" w:hAnsi="Arial" w:cs="Arial"/>
                <w:b/>
                <w:sz w:val="16"/>
                <w:szCs w:val="16"/>
              </w:rPr>
            </w:pPr>
            <w:r w:rsidRPr="0005344F">
              <w:rPr>
                <w:rFonts w:ascii="Arial" w:hAnsi="Arial" w:cs="Arial"/>
                <w:sz w:val="16"/>
                <w:szCs w:val="16"/>
              </w:rPr>
              <w:t xml:space="preserve">Piano anticorruzione. Revisione, armonizzazione e valutazione rischio di corruzione nei processi mappati  </w:t>
            </w:r>
          </w:p>
        </w:tc>
        <w:tc>
          <w:tcPr>
            <w:tcW w:w="7830" w:type="dxa"/>
            <w:tcBorders>
              <w:top w:val="single" w:sz="4" w:space="0" w:color="auto"/>
              <w:left w:val="single" w:sz="4" w:space="0" w:color="auto"/>
              <w:bottom w:val="single" w:sz="4" w:space="0" w:color="auto"/>
              <w:right w:val="single" w:sz="4" w:space="0" w:color="auto"/>
            </w:tcBorders>
            <w:vAlign w:val="center"/>
          </w:tcPr>
          <w:p w:rsidR="00F40AA5" w:rsidRPr="00F43024" w:rsidRDefault="00F40AA5" w:rsidP="00B36784">
            <w:pPr>
              <w:pStyle w:val="Corpotesto"/>
              <w:spacing w:before="120"/>
              <w:ind w:firstLine="0"/>
              <w:rPr>
                <w:rFonts w:ascii="Book Antiqua" w:hAnsi="Book Antiqua"/>
                <w:sz w:val="24"/>
              </w:rPr>
            </w:pPr>
            <w:r w:rsidRPr="00B36784">
              <w:rPr>
                <w:rFonts w:ascii="Trebuchet MS" w:hAnsi="Trebuchet MS" w:cs="Arial"/>
                <w:bCs/>
                <w:kern w:val="0"/>
                <w:lang w:eastAsia="it-IT"/>
              </w:rPr>
              <w:t xml:space="preserve">Con </w:t>
            </w:r>
            <w:r w:rsidR="00461333">
              <w:rPr>
                <w:rFonts w:ascii="Trebuchet MS" w:hAnsi="Trebuchet MS" w:cs="Arial"/>
                <w:bCs/>
                <w:kern w:val="0"/>
                <w:lang w:eastAsia="it-IT"/>
              </w:rPr>
              <w:t xml:space="preserve">il raggiungimento di </w:t>
            </w:r>
            <w:r w:rsidRPr="00B36784">
              <w:rPr>
                <w:rFonts w:ascii="Trebuchet MS" w:hAnsi="Trebuchet MS" w:cs="Arial"/>
                <w:bCs/>
                <w:kern w:val="0"/>
                <w:lang w:eastAsia="it-IT"/>
              </w:rPr>
              <w:t xml:space="preserve">tale obiettivo i processi attualmente considerati dal vigente piano di prevenzione della corruzione sono stati rivisitati per valutare il rischio di corruzione che presentano con analisi dello stesso. Questi sono stati fatti emergere considerando il contesto esterno ed interno all'amministrazione. I rischi sono </w:t>
            </w:r>
            <w:r w:rsidR="00B36784" w:rsidRPr="00B36784">
              <w:rPr>
                <w:rFonts w:ascii="Trebuchet MS" w:hAnsi="Trebuchet MS" w:cs="Arial"/>
                <w:bCs/>
                <w:kern w:val="0"/>
                <w:lang w:eastAsia="it-IT"/>
              </w:rPr>
              <w:t xml:space="preserve">stati </w:t>
            </w:r>
            <w:r w:rsidRPr="00B36784">
              <w:rPr>
                <w:rFonts w:ascii="Trebuchet MS" w:hAnsi="Trebuchet MS" w:cs="Arial"/>
                <w:bCs/>
                <w:kern w:val="0"/>
                <w:lang w:eastAsia="it-IT"/>
              </w:rPr>
              <w:t>identificati attraverso la consultazione ed il confronto tra i soggetti coinvolti, tenendo presenti le specificità dell’ente, di ciascun processo e del livello organizzativo in cui il processo si colloca</w:t>
            </w:r>
            <w:r w:rsidR="00461333">
              <w:rPr>
                <w:rFonts w:ascii="Trebuchet MS" w:hAnsi="Trebuchet MS" w:cs="Arial"/>
                <w:bCs/>
                <w:kern w:val="0"/>
                <w:lang w:eastAsia="it-IT"/>
              </w:rPr>
              <w:t xml:space="preserve">, </w:t>
            </w:r>
            <w:r w:rsidRPr="00B36784">
              <w:rPr>
                <w:rFonts w:ascii="Trebuchet MS" w:hAnsi="Trebuchet MS" w:cs="Arial"/>
                <w:bCs/>
                <w:kern w:val="0"/>
                <w:lang w:eastAsia="it-IT"/>
              </w:rPr>
              <w:t>applicando i criteri descritti nell’Allegato 5 del PNA: discrezionalità,   rilevanza esterna, complessità del processo, valore economico, razionalità del processo, controlli, impatto economico, impatto organizzativo, economico e di immagine.</w:t>
            </w:r>
            <w:r w:rsidRPr="00F43024">
              <w:rPr>
                <w:rFonts w:ascii="Book Antiqua" w:hAnsi="Book Antiqua"/>
                <w:sz w:val="24"/>
              </w:rPr>
              <w:t xml:space="preserve"> </w:t>
            </w:r>
          </w:p>
          <w:p w:rsidR="00E25396" w:rsidRPr="00C7379A" w:rsidRDefault="00E25396" w:rsidP="00F40AA5">
            <w:pPr>
              <w:pStyle w:val="Corpotesto"/>
              <w:spacing w:before="120" w:after="120" w:line="240" w:lineRule="auto"/>
              <w:ind w:left="360" w:firstLine="0"/>
              <w:rPr>
                <w:rFonts w:ascii="Trebuchet MS" w:hAnsi="Trebuchet MS" w:cs="Arial"/>
                <w:bCs/>
              </w:rPr>
            </w:pPr>
          </w:p>
        </w:tc>
        <w:tc>
          <w:tcPr>
            <w:tcW w:w="3260" w:type="dxa"/>
            <w:tcBorders>
              <w:top w:val="single" w:sz="4" w:space="0" w:color="auto"/>
              <w:left w:val="single" w:sz="4" w:space="0" w:color="auto"/>
              <w:bottom w:val="single" w:sz="4" w:space="0" w:color="auto"/>
              <w:right w:val="single" w:sz="4" w:space="0" w:color="auto"/>
            </w:tcBorders>
          </w:tcPr>
          <w:p w:rsidR="00E25396" w:rsidRPr="00EF0823" w:rsidRDefault="00461333" w:rsidP="00461333">
            <w:pPr>
              <w:autoSpaceDE w:val="0"/>
              <w:autoSpaceDN w:val="0"/>
              <w:adjustRightInd w:val="0"/>
              <w:jc w:val="both"/>
              <w:rPr>
                <w:rFonts w:ascii="Trebuchet MS" w:hAnsi="Trebuchet MS" w:cs="Arial"/>
                <w:bCs/>
              </w:rPr>
            </w:pPr>
            <w:r>
              <w:rPr>
                <w:rFonts w:ascii="Trebuchet MS" w:hAnsi="Trebuchet MS" w:cs="Arial"/>
                <w:bCs/>
              </w:rPr>
              <w:t>Il risultato ottenuto si concretizza nella d</w:t>
            </w:r>
            <w:r w:rsidR="00B36784">
              <w:rPr>
                <w:rFonts w:ascii="Trebuchet MS" w:hAnsi="Trebuchet MS" w:cs="Arial"/>
                <w:bCs/>
              </w:rPr>
              <w:t xml:space="preserve">efinitiva analisi </w:t>
            </w:r>
            <w:r>
              <w:rPr>
                <w:rFonts w:ascii="Trebuchet MS" w:hAnsi="Trebuchet MS" w:cs="Arial"/>
                <w:bCs/>
              </w:rPr>
              <w:t xml:space="preserve">del livello di rischio </w:t>
            </w:r>
            <w:r w:rsidR="00B36784">
              <w:rPr>
                <w:rFonts w:ascii="Trebuchet MS" w:hAnsi="Trebuchet MS" w:cs="Arial"/>
                <w:bCs/>
              </w:rPr>
              <w:t>dei processi</w:t>
            </w:r>
            <w:r>
              <w:rPr>
                <w:rFonts w:ascii="Trebuchet MS" w:hAnsi="Trebuchet MS" w:cs="Arial"/>
                <w:bCs/>
              </w:rPr>
              <w:t xml:space="preserve">, inizialmente </w:t>
            </w:r>
            <w:r w:rsidR="00B36784">
              <w:rPr>
                <w:rFonts w:ascii="Trebuchet MS" w:hAnsi="Trebuchet MS" w:cs="Arial"/>
                <w:bCs/>
              </w:rPr>
              <w:t xml:space="preserve"> </w:t>
            </w:r>
            <w:r>
              <w:rPr>
                <w:rFonts w:ascii="Trebuchet MS" w:hAnsi="Trebuchet MS" w:cs="Arial"/>
                <w:bCs/>
              </w:rPr>
              <w:t xml:space="preserve">trattati </w:t>
            </w:r>
            <w:r w:rsidR="00B36784">
              <w:rPr>
                <w:rFonts w:ascii="Trebuchet MS" w:hAnsi="Trebuchet MS" w:cs="Arial"/>
                <w:bCs/>
              </w:rPr>
              <w:t>solo informalmente.</w:t>
            </w:r>
          </w:p>
        </w:tc>
      </w:tr>
    </w:tbl>
    <w:p w:rsidR="003969E9" w:rsidRPr="00610726" w:rsidRDefault="003969E9" w:rsidP="00CA2D54">
      <w:pPr>
        <w:framePr w:hSpace="141" w:wrap="around" w:vAnchor="text" w:hAnchor="text" w:y="1"/>
        <w:tabs>
          <w:tab w:val="left" w:pos="1242"/>
          <w:tab w:val="left" w:pos="3335"/>
          <w:tab w:val="left" w:pos="7905"/>
        </w:tabs>
        <w:suppressAutoHyphens/>
        <w:ind w:left="-34" w:firstLine="34"/>
        <w:suppressOverlap/>
        <w:rPr>
          <w:rFonts w:ascii="Arial" w:hAnsi="Arial" w:cs="Arial"/>
          <w:sz w:val="8"/>
          <w:szCs w:val="8"/>
        </w:rPr>
      </w:pP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843"/>
        <w:gridCol w:w="8080"/>
        <w:gridCol w:w="3260"/>
      </w:tblGrid>
      <w:tr w:rsidR="002B4BB3" w:rsidRPr="00610726" w:rsidTr="007C69F9">
        <w:trPr>
          <w:cantSplit/>
          <w:trHeight w:val="1134"/>
        </w:trPr>
        <w:tc>
          <w:tcPr>
            <w:tcW w:w="1276" w:type="dxa"/>
            <w:tcBorders>
              <w:top w:val="single" w:sz="4" w:space="0" w:color="auto"/>
              <w:left w:val="single" w:sz="4" w:space="0" w:color="auto"/>
              <w:bottom w:val="single" w:sz="4" w:space="0" w:color="auto"/>
              <w:right w:val="single" w:sz="4" w:space="0" w:color="auto"/>
            </w:tcBorders>
          </w:tcPr>
          <w:p w:rsidR="002B4BB3" w:rsidRPr="00610726" w:rsidRDefault="002B4BB3" w:rsidP="00570AC7">
            <w:pPr>
              <w:jc w:val="center"/>
              <w:rPr>
                <w:rFonts w:ascii="Arial" w:hAnsi="Arial" w:cs="Arial"/>
              </w:rPr>
            </w:pPr>
            <w:r w:rsidRPr="007C69F9">
              <w:rPr>
                <w:rFonts w:ascii="Arial" w:hAnsi="Arial" w:cs="Arial"/>
                <w:b/>
              </w:rPr>
              <w:lastRenderedPageBreak/>
              <w:t>02_17</w:t>
            </w:r>
            <w:r w:rsidRPr="007C69F9">
              <w:rPr>
                <w:rFonts w:ascii="Arial" w:hAnsi="Arial" w:cs="Arial"/>
              </w:rPr>
              <w:t xml:space="preserve">  – intersettoriale tutti i settori</w:t>
            </w:r>
          </w:p>
        </w:tc>
        <w:tc>
          <w:tcPr>
            <w:tcW w:w="1843" w:type="dxa"/>
            <w:tcBorders>
              <w:top w:val="single" w:sz="4" w:space="0" w:color="auto"/>
              <w:left w:val="single" w:sz="4" w:space="0" w:color="auto"/>
              <w:bottom w:val="single" w:sz="4" w:space="0" w:color="auto"/>
              <w:right w:val="single" w:sz="4" w:space="0" w:color="auto"/>
            </w:tcBorders>
          </w:tcPr>
          <w:p w:rsidR="002B4BB3" w:rsidRPr="00F26A23" w:rsidRDefault="00570AC7" w:rsidP="00570AC7">
            <w:pPr>
              <w:spacing w:line="273" w:lineRule="atLeast"/>
              <w:ind w:right="34"/>
              <w:textAlignment w:val="baseline"/>
              <w:rPr>
                <w:rFonts w:ascii="Arial" w:hAnsi="Arial" w:cs="Arial"/>
                <w:b/>
                <w:bCs/>
                <w:color w:val="222222"/>
                <w:bdr w:val="none" w:sz="0" w:space="0" w:color="auto" w:frame="1"/>
              </w:rPr>
            </w:pPr>
            <w:r w:rsidRPr="007C69F9">
              <w:rPr>
                <w:rFonts w:ascii="Arial" w:hAnsi="Arial" w:cs="Arial"/>
              </w:rPr>
              <w:t>Adozione sistema di digitalizzazione disposizioni di liquidazione</w:t>
            </w:r>
            <w:r w:rsidR="002B4BB3" w:rsidRPr="00775AB6">
              <w:rPr>
                <w:rFonts w:ascii="Arial" w:hAnsi="Arial" w:cs="Arial"/>
                <w:bCs/>
                <w:color w:val="222222"/>
                <w:bdr w:val="none" w:sz="0" w:space="0" w:color="auto" w:frame="1"/>
              </w:rPr>
              <w:t xml:space="preserve"> </w:t>
            </w:r>
          </w:p>
        </w:tc>
        <w:tc>
          <w:tcPr>
            <w:tcW w:w="8080" w:type="dxa"/>
            <w:tcBorders>
              <w:top w:val="single" w:sz="4" w:space="0" w:color="auto"/>
              <w:left w:val="single" w:sz="4" w:space="0" w:color="auto"/>
              <w:bottom w:val="single" w:sz="4" w:space="0" w:color="auto"/>
              <w:right w:val="single" w:sz="4" w:space="0" w:color="auto"/>
            </w:tcBorders>
            <w:vAlign w:val="center"/>
          </w:tcPr>
          <w:p w:rsidR="002B4BB3" w:rsidRDefault="002B4BB3" w:rsidP="002B4BB3">
            <w:pPr>
              <w:shd w:val="clear" w:color="auto" w:fill="FFFFFF"/>
              <w:jc w:val="both"/>
              <w:rPr>
                <w:rFonts w:ascii="Trebuchet MS" w:hAnsi="Trebuchet MS" w:cs="Arial"/>
                <w:bCs/>
              </w:rPr>
            </w:pPr>
            <w:r w:rsidRPr="00581BE3">
              <w:rPr>
                <w:rFonts w:ascii="Trebuchet MS" w:hAnsi="Trebuchet MS" w:cs="Arial"/>
                <w:bCs/>
              </w:rPr>
              <w:t xml:space="preserve">L'attuale assetto normativo pone come obbligo la digitalizzazione dell'azione amministrativa quale fattore di sviluppo e di razionalizzazione oltre che di contenimento dei costi di funzionamento e di miglioramento dei servizi resi al cittadino-utente. L'Amministrazione Comunale è chiamata a formare e sottoscrivere esclusivamente in modalità digitale i provvedimenti amministrativi, incombendo su tutti, dipendenti e amministratori, l'obbligo di utilizzo degli strumenti informatici, con la progressiva riduzione dell'utilizzo della carta. </w:t>
            </w:r>
          </w:p>
          <w:p w:rsidR="002B4BB3" w:rsidRDefault="002B4BB3" w:rsidP="002B4BB3">
            <w:pPr>
              <w:shd w:val="clear" w:color="auto" w:fill="FFFFFF"/>
              <w:jc w:val="both"/>
              <w:rPr>
                <w:rFonts w:ascii="Trebuchet MS" w:hAnsi="Trebuchet MS" w:cs="Arial"/>
                <w:bCs/>
              </w:rPr>
            </w:pPr>
            <w:r>
              <w:rPr>
                <w:rFonts w:ascii="Trebuchet MS" w:hAnsi="Trebuchet MS" w:cs="Arial"/>
                <w:bCs/>
              </w:rPr>
              <w:t xml:space="preserve">Al fine di completare il processo per tutti i principali atti del Comune, anche le liquidazioni delle fatture pervenute sono ora redatte </w:t>
            </w:r>
            <w:r w:rsidRPr="00581BE3">
              <w:rPr>
                <w:rFonts w:ascii="Trebuchet MS" w:hAnsi="Trebuchet MS" w:cs="Arial"/>
                <w:bCs/>
              </w:rPr>
              <w:t xml:space="preserve">seguendo un nuovo iter procedurale informatico appositamente pensato </w:t>
            </w:r>
            <w:r>
              <w:rPr>
                <w:rFonts w:ascii="Trebuchet MS" w:hAnsi="Trebuchet MS" w:cs="Arial"/>
                <w:bCs/>
              </w:rPr>
              <w:t>e t</w:t>
            </w:r>
            <w:r w:rsidRPr="00581BE3">
              <w:rPr>
                <w:rFonts w:ascii="Trebuchet MS" w:hAnsi="Trebuchet MS" w:cs="Arial"/>
                <w:bCs/>
              </w:rPr>
              <w:t xml:space="preserve">utti i documenti di cui consta il provvedimento </w:t>
            </w:r>
            <w:r>
              <w:rPr>
                <w:rFonts w:ascii="Trebuchet MS" w:hAnsi="Trebuchet MS" w:cs="Arial"/>
                <w:bCs/>
              </w:rPr>
              <w:t>vengono</w:t>
            </w:r>
            <w:r w:rsidRPr="00581BE3">
              <w:rPr>
                <w:rFonts w:ascii="Trebuchet MS" w:hAnsi="Trebuchet MS" w:cs="Arial"/>
                <w:bCs/>
              </w:rPr>
              <w:t xml:space="preserve"> sottoscritti con firma digitale. </w:t>
            </w:r>
          </w:p>
          <w:p w:rsidR="002B4BB3" w:rsidRDefault="002B4BB3" w:rsidP="002B4BB3">
            <w:pPr>
              <w:shd w:val="clear" w:color="auto" w:fill="FFFFFF"/>
              <w:jc w:val="both"/>
              <w:rPr>
                <w:rFonts w:ascii="Trebuchet MS" w:hAnsi="Trebuchet MS" w:cs="Arial"/>
                <w:bCs/>
              </w:rPr>
            </w:pPr>
            <w:r>
              <w:rPr>
                <w:rFonts w:ascii="Trebuchet MS" w:hAnsi="Trebuchet MS" w:cs="Arial"/>
                <w:bCs/>
              </w:rPr>
              <w:t xml:space="preserve">Il raggiungimento dell’obiettivo ha permesso di far collegare gli atti di liquidazione alle fatture ricevute attraverso il programma gestionale integrato; in questo modo, a regime,  la procedura di liquidazione è stata resa più veloce, corretta </w:t>
            </w:r>
            <w:r w:rsidR="003708FD">
              <w:rPr>
                <w:rFonts w:ascii="Trebuchet MS" w:hAnsi="Trebuchet MS" w:cs="Arial"/>
                <w:bCs/>
              </w:rPr>
              <w:t>e controllata.</w:t>
            </w:r>
            <w:r>
              <w:rPr>
                <w:rFonts w:ascii="Trebuchet MS" w:hAnsi="Trebuchet MS" w:cs="Arial"/>
                <w:bCs/>
              </w:rPr>
              <w:t xml:space="preserve"> </w:t>
            </w:r>
          </w:p>
          <w:p w:rsidR="002B4BB3" w:rsidRPr="00C7379A" w:rsidRDefault="002B4BB3" w:rsidP="002B4BB3">
            <w:pPr>
              <w:shd w:val="clear" w:color="auto" w:fill="FFFFFF"/>
              <w:jc w:val="both"/>
              <w:rPr>
                <w:rFonts w:ascii="Trebuchet MS" w:hAnsi="Trebuchet MS" w:cs="Arial"/>
                <w:bCs/>
              </w:rPr>
            </w:pPr>
            <w:r w:rsidRPr="00796825">
              <w:rPr>
                <w:rFonts w:ascii="Trebuchet MS" w:hAnsi="Trebuchet MS" w:cs="Arial"/>
                <w:bCs/>
              </w:rPr>
              <w:t>L’obiettivo è stato raggiunto</w:t>
            </w:r>
            <w:r>
              <w:rPr>
                <w:rFonts w:ascii="Trebuchet MS" w:hAnsi="Trebuchet MS" w:cs="Arial"/>
                <w:bCs/>
              </w:rPr>
              <w:t>.</w:t>
            </w:r>
          </w:p>
        </w:tc>
        <w:tc>
          <w:tcPr>
            <w:tcW w:w="3260" w:type="dxa"/>
            <w:tcBorders>
              <w:top w:val="single" w:sz="4" w:space="0" w:color="auto"/>
              <w:left w:val="single" w:sz="4" w:space="0" w:color="auto"/>
              <w:bottom w:val="single" w:sz="4" w:space="0" w:color="auto"/>
              <w:right w:val="single" w:sz="4" w:space="0" w:color="auto"/>
            </w:tcBorders>
          </w:tcPr>
          <w:p w:rsidR="002B4BB3" w:rsidRDefault="002B4BB3" w:rsidP="003708FD">
            <w:pPr>
              <w:autoSpaceDE w:val="0"/>
              <w:autoSpaceDN w:val="0"/>
              <w:adjustRightInd w:val="0"/>
              <w:jc w:val="both"/>
              <w:rPr>
                <w:rFonts w:ascii="Trebuchet MS" w:hAnsi="Trebuchet MS" w:cs="Arial"/>
                <w:bCs/>
              </w:rPr>
            </w:pPr>
            <w:r>
              <w:rPr>
                <w:rFonts w:ascii="Trebuchet MS" w:hAnsi="Trebuchet MS" w:cs="Arial"/>
                <w:bCs/>
              </w:rPr>
              <w:t xml:space="preserve">Il risultato ottenuto si concretizza nella redazione delle </w:t>
            </w:r>
            <w:r w:rsidR="003708FD">
              <w:rPr>
                <w:rFonts w:ascii="Trebuchet MS" w:hAnsi="Trebuchet MS" w:cs="Arial"/>
                <w:bCs/>
              </w:rPr>
              <w:t>liquidazioni in modalità digitale</w:t>
            </w:r>
            <w:r>
              <w:rPr>
                <w:rFonts w:ascii="Trebuchet MS" w:hAnsi="Trebuchet MS" w:cs="Arial"/>
                <w:bCs/>
              </w:rPr>
              <w:t>.</w:t>
            </w:r>
          </w:p>
          <w:p w:rsidR="003708FD" w:rsidRPr="00EF0823" w:rsidRDefault="003708FD" w:rsidP="003708FD">
            <w:pPr>
              <w:autoSpaceDE w:val="0"/>
              <w:autoSpaceDN w:val="0"/>
              <w:adjustRightInd w:val="0"/>
              <w:jc w:val="both"/>
              <w:rPr>
                <w:rFonts w:ascii="Trebuchet MS" w:hAnsi="Trebuchet MS" w:cs="Arial"/>
                <w:bCs/>
              </w:rPr>
            </w:pPr>
            <w:r>
              <w:rPr>
                <w:rFonts w:ascii="Trebuchet MS" w:hAnsi="Trebuchet MS" w:cs="Arial"/>
                <w:bCs/>
              </w:rPr>
              <w:t xml:space="preserve">Il collegamento al sistema gestionale rende il procedimento tracciabile fin dall’inizio, anche da parte dei singoli settori, riducendo notevolmente le possibilità di errore. </w:t>
            </w:r>
          </w:p>
        </w:tc>
      </w:tr>
      <w:tr w:rsidR="008E2661" w:rsidRPr="00610726" w:rsidTr="001A6C26">
        <w:trPr>
          <w:cantSplit/>
          <w:trHeight w:val="1134"/>
        </w:trPr>
        <w:tc>
          <w:tcPr>
            <w:tcW w:w="1276" w:type="dxa"/>
            <w:tcBorders>
              <w:top w:val="single" w:sz="4" w:space="0" w:color="auto"/>
              <w:left w:val="single" w:sz="4" w:space="0" w:color="auto"/>
              <w:bottom w:val="single" w:sz="4" w:space="0" w:color="auto"/>
              <w:right w:val="single" w:sz="4" w:space="0" w:color="auto"/>
            </w:tcBorders>
          </w:tcPr>
          <w:p w:rsidR="008E2661" w:rsidRPr="00AE1F40" w:rsidRDefault="00AE1F40" w:rsidP="001A6C26">
            <w:pPr>
              <w:jc w:val="center"/>
              <w:rPr>
                <w:rFonts w:ascii="Arial" w:hAnsi="Arial" w:cs="Arial"/>
                <w:b/>
              </w:rPr>
            </w:pPr>
            <w:r w:rsidRPr="00AE1F40">
              <w:rPr>
                <w:rFonts w:ascii="Arial" w:hAnsi="Arial" w:cs="Arial"/>
                <w:b/>
              </w:rPr>
              <w:t>03</w:t>
            </w:r>
            <w:r w:rsidR="008E2661" w:rsidRPr="00AE1F40">
              <w:rPr>
                <w:rFonts w:ascii="Arial" w:hAnsi="Arial" w:cs="Arial"/>
                <w:b/>
              </w:rPr>
              <w:t>_17</w:t>
            </w:r>
          </w:p>
          <w:p w:rsidR="008E2661" w:rsidRPr="00610726" w:rsidRDefault="008E2661" w:rsidP="001A6C26">
            <w:pPr>
              <w:jc w:val="center"/>
              <w:rPr>
                <w:rFonts w:ascii="Arial" w:hAnsi="Arial" w:cs="Arial"/>
              </w:rPr>
            </w:pPr>
            <w:r>
              <w:rPr>
                <w:rFonts w:ascii="Arial" w:hAnsi="Arial" w:cs="Arial"/>
              </w:rPr>
              <w:t xml:space="preserve">Intersettoriale </w:t>
            </w:r>
            <w:proofErr w:type="spellStart"/>
            <w:r>
              <w:rPr>
                <w:rFonts w:ascii="Arial" w:hAnsi="Arial" w:cs="Arial"/>
              </w:rPr>
              <w:t>Serv.Ammministrativi</w:t>
            </w:r>
            <w:proofErr w:type="spellEnd"/>
            <w:r>
              <w:rPr>
                <w:rFonts w:ascii="Arial" w:hAnsi="Arial" w:cs="Arial"/>
              </w:rPr>
              <w:t xml:space="preserve">/Settore </w:t>
            </w:r>
            <w:proofErr w:type="spellStart"/>
            <w:r>
              <w:rPr>
                <w:rFonts w:ascii="Arial" w:hAnsi="Arial" w:cs="Arial"/>
              </w:rPr>
              <w:t>Pol.Mun</w:t>
            </w:r>
            <w:proofErr w:type="spellEnd"/>
            <w:r>
              <w:rPr>
                <w:rFonts w:ascii="Arial" w:hAnsi="Arial" w:cs="Arial"/>
              </w:rPr>
              <w:t>.</w:t>
            </w:r>
          </w:p>
        </w:tc>
        <w:tc>
          <w:tcPr>
            <w:tcW w:w="1843" w:type="dxa"/>
            <w:tcBorders>
              <w:top w:val="single" w:sz="4" w:space="0" w:color="auto"/>
              <w:left w:val="single" w:sz="4" w:space="0" w:color="auto"/>
              <w:bottom w:val="single" w:sz="4" w:space="0" w:color="auto"/>
              <w:right w:val="single" w:sz="4" w:space="0" w:color="auto"/>
            </w:tcBorders>
          </w:tcPr>
          <w:p w:rsidR="008E2661" w:rsidRPr="001A6C26" w:rsidRDefault="008E2661" w:rsidP="001A6C26">
            <w:pPr>
              <w:spacing w:line="273" w:lineRule="atLeast"/>
              <w:textAlignment w:val="baseline"/>
              <w:rPr>
                <w:rFonts w:ascii="Arial" w:hAnsi="Arial" w:cs="Arial"/>
              </w:rPr>
            </w:pPr>
            <w:r>
              <w:rPr>
                <w:rFonts w:ascii="Arial" w:hAnsi="Arial" w:cs="Arial"/>
              </w:rPr>
              <w:t>Aggiornamento anagrafe canina</w:t>
            </w:r>
          </w:p>
        </w:tc>
        <w:tc>
          <w:tcPr>
            <w:tcW w:w="8080" w:type="dxa"/>
            <w:tcBorders>
              <w:top w:val="single" w:sz="4" w:space="0" w:color="auto"/>
              <w:left w:val="single" w:sz="4" w:space="0" w:color="auto"/>
              <w:bottom w:val="single" w:sz="4" w:space="0" w:color="auto"/>
              <w:right w:val="single" w:sz="4" w:space="0" w:color="auto"/>
            </w:tcBorders>
          </w:tcPr>
          <w:p w:rsidR="008E2661" w:rsidRPr="002B16FC" w:rsidRDefault="008E2661" w:rsidP="008E2661">
            <w:pPr>
              <w:jc w:val="both"/>
              <w:rPr>
                <w:rFonts w:ascii="Arial" w:hAnsi="Arial" w:cs="Arial"/>
              </w:rPr>
            </w:pPr>
            <w:r>
              <w:rPr>
                <w:rFonts w:ascii="Arial" w:hAnsi="Arial" w:cs="Arial"/>
              </w:rPr>
              <w:t xml:space="preserve">Il fine di tale obiettivo era di avviare un sistema di controllo della popolazione canina con la creazione </w:t>
            </w:r>
            <w:r w:rsidRPr="008E2661">
              <w:rPr>
                <w:rFonts w:ascii="Arial" w:hAnsi="Arial" w:cs="Arial"/>
              </w:rPr>
              <w:t xml:space="preserve">di un circuito di verifica e calcolo delle mutazioni della popolazione canina mediante analisi del data base regionale ARVET effettuata tramite griglie informatiche all’uopo predisposte. Gli spostamenti e le mutazioni in parola </w:t>
            </w:r>
            <w:r>
              <w:rPr>
                <w:rFonts w:ascii="Arial" w:hAnsi="Arial" w:cs="Arial"/>
              </w:rPr>
              <w:t xml:space="preserve">sono state </w:t>
            </w:r>
            <w:r w:rsidRPr="008E2661">
              <w:rPr>
                <w:rFonts w:ascii="Arial" w:hAnsi="Arial" w:cs="Arial"/>
              </w:rPr>
              <w:t>evidenziate sotto forma di indici numerici.</w:t>
            </w:r>
            <w:r>
              <w:rPr>
                <w:rFonts w:ascii="Arial" w:hAnsi="Arial" w:cs="Arial"/>
              </w:rPr>
              <w:t xml:space="preserve"> L’obiettivo è stato raggiunto.</w:t>
            </w:r>
          </w:p>
        </w:tc>
        <w:tc>
          <w:tcPr>
            <w:tcW w:w="3260" w:type="dxa"/>
            <w:tcBorders>
              <w:top w:val="single" w:sz="4" w:space="0" w:color="auto"/>
              <w:left w:val="single" w:sz="4" w:space="0" w:color="auto"/>
              <w:bottom w:val="single" w:sz="4" w:space="0" w:color="auto"/>
              <w:right w:val="single" w:sz="4" w:space="0" w:color="auto"/>
            </w:tcBorders>
          </w:tcPr>
          <w:p w:rsidR="008E2661" w:rsidRDefault="00287495" w:rsidP="00190E20">
            <w:pPr>
              <w:jc w:val="both"/>
              <w:rPr>
                <w:rFonts w:ascii="Arial" w:hAnsi="Arial" w:cs="Arial"/>
              </w:rPr>
            </w:pPr>
            <w:r>
              <w:rPr>
                <w:rFonts w:ascii="Arial" w:hAnsi="Arial" w:cs="Arial"/>
              </w:rPr>
              <w:t>Il risultato ottenuto evidenzia le mutazioni della popolazione canina avvenute nel tempo.</w:t>
            </w:r>
          </w:p>
        </w:tc>
      </w:tr>
      <w:tr w:rsidR="00287495" w:rsidRPr="00610726" w:rsidTr="001A6C26">
        <w:trPr>
          <w:cantSplit/>
          <w:trHeight w:val="1134"/>
        </w:trPr>
        <w:tc>
          <w:tcPr>
            <w:tcW w:w="1276" w:type="dxa"/>
            <w:tcBorders>
              <w:top w:val="single" w:sz="4" w:space="0" w:color="auto"/>
              <w:left w:val="single" w:sz="4" w:space="0" w:color="auto"/>
              <w:bottom w:val="single" w:sz="4" w:space="0" w:color="auto"/>
              <w:right w:val="single" w:sz="4" w:space="0" w:color="auto"/>
            </w:tcBorders>
          </w:tcPr>
          <w:p w:rsidR="00287495" w:rsidRPr="00AE1F40" w:rsidRDefault="00AE1F40" w:rsidP="00287495">
            <w:pPr>
              <w:jc w:val="center"/>
              <w:rPr>
                <w:rFonts w:ascii="Arial" w:hAnsi="Arial" w:cs="Arial"/>
                <w:b/>
              </w:rPr>
            </w:pPr>
            <w:r w:rsidRPr="00AE1F40">
              <w:rPr>
                <w:rFonts w:ascii="Arial" w:hAnsi="Arial" w:cs="Arial"/>
                <w:b/>
              </w:rPr>
              <w:t>04</w:t>
            </w:r>
            <w:r w:rsidR="00715BB3" w:rsidRPr="00AE1F40">
              <w:rPr>
                <w:rFonts w:ascii="Arial" w:hAnsi="Arial" w:cs="Arial"/>
                <w:b/>
              </w:rPr>
              <w:t>_</w:t>
            </w:r>
            <w:r w:rsidR="00287495" w:rsidRPr="00AE1F40">
              <w:rPr>
                <w:rFonts w:ascii="Arial" w:hAnsi="Arial" w:cs="Arial"/>
                <w:b/>
              </w:rPr>
              <w:t>17</w:t>
            </w:r>
          </w:p>
          <w:p w:rsidR="00287495" w:rsidRDefault="00287495" w:rsidP="00287495">
            <w:pPr>
              <w:jc w:val="center"/>
              <w:rPr>
                <w:rFonts w:ascii="Arial" w:hAnsi="Arial" w:cs="Arial"/>
              </w:rPr>
            </w:pPr>
            <w:r>
              <w:rPr>
                <w:rFonts w:ascii="Arial" w:hAnsi="Arial" w:cs="Arial"/>
              </w:rPr>
              <w:t xml:space="preserve">Intersettoriale </w:t>
            </w:r>
            <w:proofErr w:type="spellStart"/>
            <w:r>
              <w:rPr>
                <w:rFonts w:ascii="Arial" w:hAnsi="Arial" w:cs="Arial"/>
              </w:rPr>
              <w:t>Serv.Ammministrativi</w:t>
            </w:r>
            <w:proofErr w:type="spellEnd"/>
            <w:r>
              <w:rPr>
                <w:rFonts w:ascii="Arial" w:hAnsi="Arial" w:cs="Arial"/>
              </w:rPr>
              <w:t xml:space="preserve">/Settore </w:t>
            </w:r>
            <w:proofErr w:type="spellStart"/>
            <w:r>
              <w:rPr>
                <w:rFonts w:ascii="Arial" w:hAnsi="Arial" w:cs="Arial"/>
              </w:rPr>
              <w:t>Pol.Mun</w:t>
            </w:r>
            <w:proofErr w:type="spellEnd"/>
            <w:r>
              <w:rPr>
                <w:rFonts w:ascii="Arial" w:hAnsi="Arial" w:cs="Arial"/>
              </w:rPr>
              <w:t>.</w:t>
            </w:r>
          </w:p>
        </w:tc>
        <w:tc>
          <w:tcPr>
            <w:tcW w:w="1843" w:type="dxa"/>
            <w:tcBorders>
              <w:top w:val="single" w:sz="4" w:space="0" w:color="auto"/>
              <w:left w:val="single" w:sz="4" w:space="0" w:color="auto"/>
              <w:bottom w:val="single" w:sz="4" w:space="0" w:color="auto"/>
              <w:right w:val="single" w:sz="4" w:space="0" w:color="auto"/>
            </w:tcBorders>
          </w:tcPr>
          <w:p w:rsidR="00287495" w:rsidRDefault="00287495" w:rsidP="00287495">
            <w:pPr>
              <w:spacing w:line="273" w:lineRule="atLeast"/>
              <w:jc w:val="center"/>
              <w:textAlignment w:val="baseline"/>
              <w:rPr>
                <w:rFonts w:ascii="Arial" w:hAnsi="Arial" w:cs="Arial"/>
              </w:rPr>
            </w:pPr>
            <w:r>
              <w:rPr>
                <w:rFonts w:ascii="Arial" w:hAnsi="Arial" w:cs="Arial"/>
              </w:rPr>
              <w:t>Aggiornamento modulistica per utilizzo suolo pubblico</w:t>
            </w:r>
          </w:p>
        </w:tc>
        <w:tc>
          <w:tcPr>
            <w:tcW w:w="8080" w:type="dxa"/>
            <w:tcBorders>
              <w:top w:val="single" w:sz="4" w:space="0" w:color="auto"/>
              <w:left w:val="single" w:sz="4" w:space="0" w:color="auto"/>
              <w:bottom w:val="single" w:sz="4" w:space="0" w:color="auto"/>
              <w:right w:val="single" w:sz="4" w:space="0" w:color="auto"/>
            </w:tcBorders>
          </w:tcPr>
          <w:p w:rsidR="00287495" w:rsidRDefault="00287495" w:rsidP="00287495">
            <w:pPr>
              <w:jc w:val="both"/>
              <w:rPr>
                <w:rFonts w:ascii="Arial" w:hAnsi="Arial" w:cs="Arial"/>
              </w:rPr>
            </w:pPr>
            <w:r>
              <w:rPr>
                <w:rFonts w:ascii="Arial" w:hAnsi="Arial" w:cs="Arial"/>
              </w:rPr>
              <w:t>Lo scopo di tale obiettivo era di r</w:t>
            </w:r>
            <w:r w:rsidRPr="00287495">
              <w:rPr>
                <w:rFonts w:ascii="Arial" w:hAnsi="Arial" w:cs="Arial"/>
              </w:rPr>
              <w:t>endere più semplice il processo di accesso dell’utenza all’utilizzo del suolo pubblico</w:t>
            </w:r>
            <w:r>
              <w:rPr>
                <w:rFonts w:ascii="Arial" w:hAnsi="Arial" w:cs="Arial"/>
              </w:rPr>
              <w:t xml:space="preserve"> </w:t>
            </w:r>
            <w:r w:rsidRPr="00287495">
              <w:rPr>
                <w:rFonts w:ascii="Arial" w:hAnsi="Arial" w:cs="Arial"/>
              </w:rPr>
              <w:t>ridefine</w:t>
            </w:r>
            <w:r>
              <w:rPr>
                <w:rFonts w:ascii="Arial" w:hAnsi="Arial" w:cs="Arial"/>
              </w:rPr>
              <w:t>ndo</w:t>
            </w:r>
            <w:r w:rsidRPr="00287495">
              <w:rPr>
                <w:rFonts w:ascii="Arial" w:hAnsi="Arial" w:cs="Arial"/>
              </w:rPr>
              <w:t xml:space="preserve"> ed elabora</w:t>
            </w:r>
            <w:r>
              <w:rPr>
                <w:rFonts w:ascii="Arial" w:hAnsi="Arial" w:cs="Arial"/>
              </w:rPr>
              <w:t>ndo</w:t>
            </w:r>
            <w:r w:rsidRPr="00287495">
              <w:rPr>
                <w:rFonts w:ascii="Arial" w:hAnsi="Arial" w:cs="Arial"/>
              </w:rPr>
              <w:t xml:space="preserve"> nuovi modelli generali da produrre da parte dell’utenza per l’utilizzo e la concessione a tempo determinato del suolo pubblico</w:t>
            </w:r>
            <w:r>
              <w:rPr>
                <w:rFonts w:ascii="Arial" w:hAnsi="Arial" w:cs="Arial"/>
              </w:rPr>
              <w:t>; in pratica sono stati resi</w:t>
            </w:r>
            <w:r w:rsidRPr="00287495">
              <w:rPr>
                <w:rFonts w:ascii="Arial" w:hAnsi="Arial" w:cs="Arial"/>
              </w:rPr>
              <w:t xml:space="preserve"> di facile ed immediata fruizione i format amministrativi utilizzabili per le necessità private che abbiano riflessi su</w:t>
            </w:r>
            <w:r>
              <w:rPr>
                <w:rFonts w:ascii="Arial" w:hAnsi="Arial" w:cs="Arial"/>
              </w:rPr>
              <w:t>l</w:t>
            </w:r>
            <w:r w:rsidRPr="00287495">
              <w:rPr>
                <w:rFonts w:ascii="Arial" w:hAnsi="Arial" w:cs="Arial"/>
              </w:rPr>
              <w:t>le aree pubbliche.</w:t>
            </w:r>
          </w:p>
        </w:tc>
        <w:tc>
          <w:tcPr>
            <w:tcW w:w="3260" w:type="dxa"/>
            <w:tcBorders>
              <w:top w:val="single" w:sz="4" w:space="0" w:color="auto"/>
              <w:left w:val="single" w:sz="4" w:space="0" w:color="auto"/>
              <w:bottom w:val="single" w:sz="4" w:space="0" w:color="auto"/>
              <w:right w:val="single" w:sz="4" w:space="0" w:color="auto"/>
            </w:tcBorders>
          </w:tcPr>
          <w:p w:rsidR="00287495" w:rsidRDefault="00287495" w:rsidP="00190E20">
            <w:pPr>
              <w:jc w:val="both"/>
              <w:rPr>
                <w:rFonts w:ascii="Arial" w:hAnsi="Arial" w:cs="Arial"/>
              </w:rPr>
            </w:pPr>
            <w:r>
              <w:rPr>
                <w:rFonts w:ascii="Arial" w:hAnsi="Arial" w:cs="Arial"/>
              </w:rPr>
              <w:t>Il risultato ottenuto è il miglioramento dei modelli amministrativi</w:t>
            </w:r>
            <w:r w:rsidR="00715BB3">
              <w:rPr>
                <w:rFonts w:ascii="Arial" w:hAnsi="Arial" w:cs="Arial"/>
              </w:rPr>
              <w:t xml:space="preserve"> utilizzati dall’utenza per l’utilizzo del suolo pubblico.</w:t>
            </w:r>
          </w:p>
        </w:tc>
      </w:tr>
      <w:tr w:rsidR="00715BB3" w:rsidRPr="00610726" w:rsidTr="001A6C26">
        <w:trPr>
          <w:cantSplit/>
          <w:trHeight w:val="1134"/>
        </w:trPr>
        <w:tc>
          <w:tcPr>
            <w:tcW w:w="1276" w:type="dxa"/>
            <w:tcBorders>
              <w:top w:val="single" w:sz="4" w:space="0" w:color="auto"/>
              <w:left w:val="single" w:sz="4" w:space="0" w:color="auto"/>
              <w:bottom w:val="single" w:sz="4" w:space="0" w:color="auto"/>
              <w:right w:val="single" w:sz="4" w:space="0" w:color="auto"/>
            </w:tcBorders>
          </w:tcPr>
          <w:p w:rsidR="00715BB3" w:rsidRPr="00AE1F40" w:rsidRDefault="00AE1F40" w:rsidP="00715BB3">
            <w:pPr>
              <w:jc w:val="center"/>
              <w:rPr>
                <w:rFonts w:ascii="Arial" w:hAnsi="Arial" w:cs="Arial"/>
                <w:b/>
              </w:rPr>
            </w:pPr>
            <w:r w:rsidRPr="00AE1F40">
              <w:rPr>
                <w:rFonts w:ascii="Arial" w:hAnsi="Arial" w:cs="Arial"/>
                <w:b/>
              </w:rPr>
              <w:t>05</w:t>
            </w:r>
            <w:r w:rsidR="0032032F" w:rsidRPr="00AE1F40">
              <w:rPr>
                <w:rFonts w:ascii="Arial" w:hAnsi="Arial" w:cs="Arial"/>
                <w:b/>
              </w:rPr>
              <w:t>_</w:t>
            </w:r>
            <w:r w:rsidR="00715BB3" w:rsidRPr="00AE1F40">
              <w:rPr>
                <w:rFonts w:ascii="Arial" w:hAnsi="Arial" w:cs="Arial"/>
                <w:b/>
              </w:rPr>
              <w:t>17</w:t>
            </w:r>
          </w:p>
          <w:p w:rsidR="00715BB3" w:rsidRDefault="00715BB3" w:rsidP="00715BB3">
            <w:pPr>
              <w:jc w:val="center"/>
              <w:rPr>
                <w:rFonts w:ascii="Arial" w:hAnsi="Arial" w:cs="Arial"/>
              </w:rPr>
            </w:pPr>
            <w:r>
              <w:rPr>
                <w:rFonts w:ascii="Arial" w:hAnsi="Arial" w:cs="Arial"/>
              </w:rPr>
              <w:t xml:space="preserve">Intersettoriale </w:t>
            </w:r>
            <w:proofErr w:type="spellStart"/>
            <w:r>
              <w:rPr>
                <w:rFonts w:ascii="Arial" w:hAnsi="Arial" w:cs="Arial"/>
              </w:rPr>
              <w:t>Serv.Ammministrativi</w:t>
            </w:r>
            <w:proofErr w:type="spellEnd"/>
            <w:r>
              <w:rPr>
                <w:rFonts w:ascii="Arial" w:hAnsi="Arial" w:cs="Arial"/>
              </w:rPr>
              <w:t xml:space="preserve">/Settore </w:t>
            </w:r>
            <w:proofErr w:type="spellStart"/>
            <w:r>
              <w:rPr>
                <w:rFonts w:ascii="Arial" w:hAnsi="Arial" w:cs="Arial"/>
              </w:rPr>
              <w:t>Pol.Mun</w:t>
            </w:r>
            <w:proofErr w:type="spellEnd"/>
            <w:r>
              <w:rPr>
                <w:rFonts w:ascii="Arial" w:hAnsi="Arial" w:cs="Arial"/>
              </w:rPr>
              <w:t>.</w:t>
            </w:r>
          </w:p>
        </w:tc>
        <w:tc>
          <w:tcPr>
            <w:tcW w:w="1843" w:type="dxa"/>
            <w:tcBorders>
              <w:top w:val="single" w:sz="4" w:space="0" w:color="auto"/>
              <w:left w:val="single" w:sz="4" w:space="0" w:color="auto"/>
              <w:bottom w:val="single" w:sz="4" w:space="0" w:color="auto"/>
              <w:right w:val="single" w:sz="4" w:space="0" w:color="auto"/>
            </w:tcBorders>
          </w:tcPr>
          <w:p w:rsidR="00715BB3" w:rsidRDefault="00715BB3" w:rsidP="00287495">
            <w:pPr>
              <w:spacing w:line="273" w:lineRule="atLeast"/>
              <w:jc w:val="center"/>
              <w:textAlignment w:val="baseline"/>
              <w:rPr>
                <w:rFonts w:ascii="Arial" w:hAnsi="Arial" w:cs="Arial"/>
              </w:rPr>
            </w:pPr>
            <w:r>
              <w:rPr>
                <w:rFonts w:ascii="Arial" w:hAnsi="Arial" w:cs="Arial"/>
              </w:rPr>
              <w:t xml:space="preserve">Servizio di comunicazione </w:t>
            </w:r>
            <w:proofErr w:type="spellStart"/>
            <w:r>
              <w:rPr>
                <w:rFonts w:ascii="Arial" w:hAnsi="Arial" w:cs="Arial"/>
              </w:rPr>
              <w:t>Alert</w:t>
            </w:r>
            <w:proofErr w:type="spellEnd"/>
            <w:r>
              <w:rPr>
                <w:rFonts w:ascii="Arial" w:hAnsi="Arial" w:cs="Arial"/>
              </w:rPr>
              <w:t xml:space="preserve"> System presso Comune di Volpiano</w:t>
            </w:r>
          </w:p>
        </w:tc>
        <w:tc>
          <w:tcPr>
            <w:tcW w:w="8080" w:type="dxa"/>
            <w:tcBorders>
              <w:top w:val="single" w:sz="4" w:space="0" w:color="auto"/>
              <w:left w:val="single" w:sz="4" w:space="0" w:color="auto"/>
              <w:bottom w:val="single" w:sz="4" w:space="0" w:color="auto"/>
              <w:right w:val="single" w:sz="4" w:space="0" w:color="auto"/>
            </w:tcBorders>
          </w:tcPr>
          <w:p w:rsidR="00715BB3" w:rsidRPr="00715BB3" w:rsidRDefault="00715BB3" w:rsidP="00715BB3">
            <w:pPr>
              <w:jc w:val="both"/>
              <w:rPr>
                <w:rFonts w:ascii="Arial" w:hAnsi="Arial" w:cs="Arial"/>
              </w:rPr>
            </w:pPr>
            <w:r w:rsidRPr="00715BB3">
              <w:rPr>
                <w:rFonts w:ascii="Arial" w:hAnsi="Arial" w:cs="Arial"/>
              </w:rPr>
              <w:t xml:space="preserve">L’Amministrazione di Volpiano di Volpiano, tramite l’Unione dei Comuni, </w:t>
            </w:r>
            <w:r>
              <w:rPr>
                <w:rFonts w:ascii="Arial" w:hAnsi="Arial" w:cs="Arial"/>
              </w:rPr>
              <w:t>ha</w:t>
            </w:r>
            <w:r w:rsidRPr="00715BB3">
              <w:rPr>
                <w:rFonts w:ascii="Arial" w:hAnsi="Arial" w:cs="Arial"/>
              </w:rPr>
              <w:t xml:space="preserve"> attiva</w:t>
            </w:r>
            <w:r>
              <w:rPr>
                <w:rFonts w:ascii="Arial" w:hAnsi="Arial" w:cs="Arial"/>
              </w:rPr>
              <w:t>to</w:t>
            </w:r>
            <w:r w:rsidRPr="00715BB3">
              <w:rPr>
                <w:rFonts w:ascii="Arial" w:hAnsi="Arial" w:cs="Arial"/>
              </w:rPr>
              <w:t xml:space="preserve"> un diramatore di messaggi telefonici denominato </w:t>
            </w:r>
            <w:proofErr w:type="spellStart"/>
            <w:r w:rsidRPr="00715BB3">
              <w:rPr>
                <w:rFonts w:ascii="Arial" w:hAnsi="Arial" w:cs="Arial"/>
              </w:rPr>
              <w:t>Alert</w:t>
            </w:r>
            <w:proofErr w:type="spellEnd"/>
            <w:r w:rsidRPr="00715BB3">
              <w:rPr>
                <w:rFonts w:ascii="Arial" w:hAnsi="Arial" w:cs="Arial"/>
              </w:rPr>
              <w:t xml:space="preserve">  System da utilizzare nell’ambito della comunicazione rivolta ai cittadini. Le funzionalità sono le seguenti: il sistema permette di inviare messaggi vocali, sms e fax attraverso un normale telefono sia mobile che fisso o attraverso internet; il messaggio registrato che si vuole trasmettere ai cittadini non necessita di supporto da parte dell’azienda fornitrice e può essere inviato in completa autonomia da parte degli utilizzatori; funzionamento 24 ore su 24 per 365 giorni all’anno, con possibilità di contattare tutti i cittadini oppure fasce mirate suddivise anche per porzioni geografiche (frazioni, vie ecc.); emissione automatica di report precisi con numero, ora, data e responso della chiamata per monitorare l’efficacia del messaggio. Il sistema </w:t>
            </w:r>
            <w:r>
              <w:rPr>
                <w:rFonts w:ascii="Arial" w:hAnsi="Arial" w:cs="Arial"/>
              </w:rPr>
              <w:t>può</w:t>
            </w:r>
            <w:r w:rsidRPr="00715BB3">
              <w:rPr>
                <w:rFonts w:ascii="Arial" w:hAnsi="Arial" w:cs="Arial"/>
              </w:rPr>
              <w:t xml:space="preserve"> essere utilizzato nei seguenti ambiti: protezione civile, polizia locale, gestione di servizi e delle reti, trasporti pubblici e sociali. </w:t>
            </w:r>
          </w:p>
        </w:tc>
        <w:tc>
          <w:tcPr>
            <w:tcW w:w="3260" w:type="dxa"/>
            <w:tcBorders>
              <w:top w:val="single" w:sz="4" w:space="0" w:color="auto"/>
              <w:left w:val="single" w:sz="4" w:space="0" w:color="auto"/>
              <w:bottom w:val="single" w:sz="4" w:space="0" w:color="auto"/>
              <w:right w:val="single" w:sz="4" w:space="0" w:color="auto"/>
            </w:tcBorders>
          </w:tcPr>
          <w:p w:rsidR="00715BB3" w:rsidRDefault="00715BB3" w:rsidP="00190E20">
            <w:pPr>
              <w:jc w:val="both"/>
              <w:rPr>
                <w:rFonts w:ascii="Arial" w:hAnsi="Arial" w:cs="Arial"/>
              </w:rPr>
            </w:pPr>
            <w:r>
              <w:rPr>
                <w:rFonts w:ascii="Arial" w:hAnsi="Arial" w:cs="Arial"/>
              </w:rPr>
              <w:t>Il risultato ottenuto è la creazione di un sistema di avviso rapido della cittadinanza in caso di necessità.</w:t>
            </w:r>
          </w:p>
        </w:tc>
      </w:tr>
      <w:tr w:rsidR="0032032F" w:rsidRPr="00610726" w:rsidTr="001A6C26">
        <w:trPr>
          <w:cantSplit/>
          <w:trHeight w:val="1134"/>
        </w:trPr>
        <w:tc>
          <w:tcPr>
            <w:tcW w:w="1276" w:type="dxa"/>
            <w:tcBorders>
              <w:top w:val="single" w:sz="4" w:space="0" w:color="auto"/>
              <w:left w:val="single" w:sz="4" w:space="0" w:color="auto"/>
              <w:bottom w:val="single" w:sz="4" w:space="0" w:color="auto"/>
              <w:right w:val="single" w:sz="4" w:space="0" w:color="auto"/>
            </w:tcBorders>
          </w:tcPr>
          <w:p w:rsidR="0032032F" w:rsidRPr="00AE1F40" w:rsidRDefault="00AE1F40" w:rsidP="00715BB3">
            <w:pPr>
              <w:jc w:val="center"/>
              <w:rPr>
                <w:rFonts w:ascii="Arial" w:hAnsi="Arial" w:cs="Arial"/>
                <w:b/>
              </w:rPr>
            </w:pPr>
            <w:r w:rsidRPr="00AE1F40">
              <w:rPr>
                <w:rFonts w:ascii="Arial" w:hAnsi="Arial" w:cs="Arial"/>
                <w:b/>
              </w:rPr>
              <w:lastRenderedPageBreak/>
              <w:t>07</w:t>
            </w:r>
            <w:r w:rsidR="0032032F" w:rsidRPr="00AE1F40">
              <w:rPr>
                <w:rFonts w:ascii="Arial" w:hAnsi="Arial" w:cs="Arial"/>
                <w:b/>
              </w:rPr>
              <w:t>_17</w:t>
            </w:r>
          </w:p>
          <w:p w:rsidR="0032032F" w:rsidRDefault="0032032F" w:rsidP="00715BB3">
            <w:pPr>
              <w:jc w:val="center"/>
              <w:rPr>
                <w:rFonts w:ascii="Arial" w:hAnsi="Arial" w:cs="Arial"/>
              </w:rPr>
            </w:pPr>
            <w:proofErr w:type="spellStart"/>
            <w:r>
              <w:rPr>
                <w:rFonts w:ascii="Arial" w:hAnsi="Arial" w:cs="Arial"/>
              </w:rPr>
              <w:t>Serv</w:t>
            </w:r>
            <w:proofErr w:type="spellEnd"/>
            <w:r>
              <w:rPr>
                <w:rFonts w:ascii="Arial" w:hAnsi="Arial" w:cs="Arial"/>
              </w:rPr>
              <w:t xml:space="preserve">. </w:t>
            </w:r>
            <w:proofErr w:type="spellStart"/>
            <w:r>
              <w:rPr>
                <w:rFonts w:ascii="Arial" w:hAnsi="Arial" w:cs="Arial"/>
              </w:rPr>
              <w:t>Amm.Istituzionali</w:t>
            </w:r>
            <w:proofErr w:type="spellEnd"/>
          </w:p>
        </w:tc>
        <w:tc>
          <w:tcPr>
            <w:tcW w:w="1843" w:type="dxa"/>
            <w:tcBorders>
              <w:top w:val="single" w:sz="4" w:space="0" w:color="auto"/>
              <w:left w:val="single" w:sz="4" w:space="0" w:color="auto"/>
              <w:bottom w:val="single" w:sz="4" w:space="0" w:color="auto"/>
              <w:right w:val="single" w:sz="4" w:space="0" w:color="auto"/>
            </w:tcBorders>
          </w:tcPr>
          <w:p w:rsidR="0032032F" w:rsidRDefault="00AE1F40" w:rsidP="00287495">
            <w:pPr>
              <w:spacing w:line="273" w:lineRule="atLeast"/>
              <w:jc w:val="center"/>
              <w:textAlignment w:val="baseline"/>
              <w:rPr>
                <w:rFonts w:ascii="Arial" w:hAnsi="Arial" w:cs="Arial"/>
              </w:rPr>
            </w:pPr>
            <w:r>
              <w:rPr>
                <w:rFonts w:ascii="Arial" w:hAnsi="Arial" w:cs="Arial"/>
              </w:rPr>
              <w:t>Implementazione ed armonizzazione gestionale del protocollo con il sistema MUDE</w:t>
            </w:r>
          </w:p>
        </w:tc>
        <w:tc>
          <w:tcPr>
            <w:tcW w:w="8080" w:type="dxa"/>
            <w:tcBorders>
              <w:top w:val="single" w:sz="4" w:space="0" w:color="auto"/>
              <w:left w:val="single" w:sz="4" w:space="0" w:color="auto"/>
              <w:bottom w:val="single" w:sz="4" w:space="0" w:color="auto"/>
              <w:right w:val="single" w:sz="4" w:space="0" w:color="auto"/>
            </w:tcBorders>
          </w:tcPr>
          <w:p w:rsidR="0032032F" w:rsidRPr="0032032F" w:rsidRDefault="0032032F" w:rsidP="0032032F">
            <w:pPr>
              <w:jc w:val="both"/>
              <w:rPr>
                <w:rFonts w:ascii="Arial" w:hAnsi="Arial" w:cs="Arial"/>
              </w:rPr>
            </w:pPr>
            <w:r w:rsidRPr="0032032F">
              <w:rPr>
                <w:rFonts w:ascii="Arial" w:hAnsi="Arial" w:cs="Arial"/>
              </w:rPr>
              <w:t xml:space="preserve">A seguito dell’entrata a regime presso l’Ente del sistema MUDE per la trasmissione telematica delle pratiche edilizie da parte dei professionisti, per la corretta protocollazione delle stesse e per la successiva gestione da parte del </w:t>
            </w:r>
            <w:r>
              <w:rPr>
                <w:rFonts w:ascii="Arial" w:hAnsi="Arial" w:cs="Arial"/>
              </w:rPr>
              <w:t>S</w:t>
            </w:r>
            <w:r w:rsidRPr="0032032F">
              <w:rPr>
                <w:rFonts w:ascii="Arial" w:hAnsi="Arial" w:cs="Arial"/>
              </w:rPr>
              <w:t>ervizio Ambiente e Territorio è necessario che l’ufficio protocollo intervenga all’interno del software EGISTO (protocollo informatico) e vada ad inserire per ognuno dei professionisti precedentemente inseriti nella banca dati una serie di elementi, tra cui obbligatoriamente il codice fiscale.</w:t>
            </w:r>
          </w:p>
        </w:tc>
        <w:tc>
          <w:tcPr>
            <w:tcW w:w="3260" w:type="dxa"/>
            <w:tcBorders>
              <w:top w:val="single" w:sz="4" w:space="0" w:color="auto"/>
              <w:left w:val="single" w:sz="4" w:space="0" w:color="auto"/>
              <w:bottom w:val="single" w:sz="4" w:space="0" w:color="auto"/>
              <w:right w:val="single" w:sz="4" w:space="0" w:color="auto"/>
            </w:tcBorders>
          </w:tcPr>
          <w:p w:rsidR="0032032F" w:rsidRDefault="0032032F" w:rsidP="00190E20">
            <w:pPr>
              <w:jc w:val="both"/>
              <w:rPr>
                <w:rFonts w:ascii="Arial" w:hAnsi="Arial" w:cs="Arial"/>
              </w:rPr>
            </w:pPr>
            <w:r>
              <w:rPr>
                <w:rFonts w:ascii="Arial" w:hAnsi="Arial" w:cs="Arial"/>
              </w:rPr>
              <w:t>Il risultato ottenuto è la modifica della banca dati del protocollo informatico per il corretto funzionamento del sistema MUDE.</w:t>
            </w:r>
          </w:p>
        </w:tc>
      </w:tr>
      <w:tr w:rsidR="0032032F" w:rsidRPr="00610726" w:rsidTr="001A6C26">
        <w:trPr>
          <w:cantSplit/>
          <w:trHeight w:val="1134"/>
        </w:trPr>
        <w:tc>
          <w:tcPr>
            <w:tcW w:w="1276" w:type="dxa"/>
            <w:tcBorders>
              <w:top w:val="single" w:sz="4" w:space="0" w:color="auto"/>
              <w:left w:val="single" w:sz="4" w:space="0" w:color="auto"/>
              <w:bottom w:val="single" w:sz="4" w:space="0" w:color="auto"/>
              <w:right w:val="single" w:sz="4" w:space="0" w:color="auto"/>
            </w:tcBorders>
          </w:tcPr>
          <w:p w:rsidR="0032032F" w:rsidRPr="00AE1F40" w:rsidRDefault="00AE1F40" w:rsidP="0032032F">
            <w:pPr>
              <w:jc w:val="center"/>
              <w:rPr>
                <w:rFonts w:ascii="Arial" w:hAnsi="Arial" w:cs="Arial"/>
                <w:b/>
              </w:rPr>
            </w:pPr>
            <w:r w:rsidRPr="00AE1F40">
              <w:rPr>
                <w:rFonts w:ascii="Arial" w:hAnsi="Arial" w:cs="Arial"/>
                <w:b/>
              </w:rPr>
              <w:t>08</w:t>
            </w:r>
            <w:r w:rsidR="0032032F" w:rsidRPr="00AE1F40">
              <w:rPr>
                <w:rFonts w:ascii="Arial" w:hAnsi="Arial" w:cs="Arial"/>
                <w:b/>
              </w:rPr>
              <w:t>_17</w:t>
            </w:r>
          </w:p>
          <w:p w:rsidR="0032032F" w:rsidRDefault="0032032F" w:rsidP="0032032F">
            <w:pPr>
              <w:jc w:val="center"/>
              <w:rPr>
                <w:rFonts w:ascii="Arial" w:hAnsi="Arial" w:cs="Arial"/>
              </w:rPr>
            </w:pPr>
            <w:proofErr w:type="spellStart"/>
            <w:r>
              <w:rPr>
                <w:rFonts w:ascii="Arial" w:hAnsi="Arial" w:cs="Arial"/>
              </w:rPr>
              <w:t>Serv</w:t>
            </w:r>
            <w:proofErr w:type="spellEnd"/>
            <w:r>
              <w:rPr>
                <w:rFonts w:ascii="Arial" w:hAnsi="Arial" w:cs="Arial"/>
              </w:rPr>
              <w:t xml:space="preserve">. </w:t>
            </w:r>
            <w:proofErr w:type="spellStart"/>
            <w:r>
              <w:rPr>
                <w:rFonts w:ascii="Arial" w:hAnsi="Arial" w:cs="Arial"/>
              </w:rPr>
              <w:t>Amm.Istituzionali</w:t>
            </w:r>
            <w:proofErr w:type="spellEnd"/>
          </w:p>
        </w:tc>
        <w:tc>
          <w:tcPr>
            <w:tcW w:w="1843" w:type="dxa"/>
            <w:tcBorders>
              <w:top w:val="single" w:sz="4" w:space="0" w:color="auto"/>
              <w:left w:val="single" w:sz="4" w:space="0" w:color="auto"/>
              <w:bottom w:val="single" w:sz="4" w:space="0" w:color="auto"/>
              <w:right w:val="single" w:sz="4" w:space="0" w:color="auto"/>
            </w:tcBorders>
          </w:tcPr>
          <w:p w:rsidR="0032032F" w:rsidRDefault="0032032F" w:rsidP="00287495">
            <w:pPr>
              <w:spacing w:line="273" w:lineRule="atLeast"/>
              <w:jc w:val="center"/>
              <w:textAlignment w:val="baseline"/>
              <w:rPr>
                <w:rFonts w:ascii="Arial" w:hAnsi="Arial" w:cs="Arial"/>
              </w:rPr>
            </w:pPr>
            <w:r>
              <w:rPr>
                <w:rFonts w:ascii="Arial" w:hAnsi="Arial" w:cs="Arial"/>
              </w:rPr>
              <w:t>Creazione registro informatico delle notizie</w:t>
            </w:r>
          </w:p>
        </w:tc>
        <w:tc>
          <w:tcPr>
            <w:tcW w:w="8080" w:type="dxa"/>
            <w:tcBorders>
              <w:top w:val="single" w:sz="4" w:space="0" w:color="auto"/>
              <w:left w:val="single" w:sz="4" w:space="0" w:color="auto"/>
              <w:bottom w:val="single" w:sz="4" w:space="0" w:color="auto"/>
              <w:right w:val="single" w:sz="4" w:space="0" w:color="auto"/>
            </w:tcBorders>
          </w:tcPr>
          <w:p w:rsidR="0032032F" w:rsidRPr="0032032F" w:rsidRDefault="00F202D8" w:rsidP="00F202D8">
            <w:pPr>
              <w:jc w:val="both"/>
              <w:rPr>
                <w:rFonts w:ascii="Arial" w:hAnsi="Arial" w:cs="Arial"/>
              </w:rPr>
            </w:pPr>
            <w:r>
              <w:rPr>
                <w:rFonts w:ascii="Arial" w:hAnsi="Arial" w:cs="Arial"/>
              </w:rPr>
              <w:t xml:space="preserve">Il fine di tale </w:t>
            </w:r>
            <w:r w:rsidRPr="00F202D8">
              <w:rPr>
                <w:rFonts w:ascii="Arial" w:hAnsi="Arial" w:cs="Arial"/>
              </w:rPr>
              <w:t>obiettivo consiste</w:t>
            </w:r>
            <w:r>
              <w:rPr>
                <w:rFonts w:ascii="Arial" w:hAnsi="Arial" w:cs="Arial"/>
              </w:rPr>
              <w:t>va</w:t>
            </w:r>
            <w:r w:rsidRPr="00F202D8">
              <w:rPr>
                <w:rFonts w:ascii="Arial" w:hAnsi="Arial" w:cs="Arial"/>
              </w:rPr>
              <w:t xml:space="preserve"> nel riportare su un foglio formato </w:t>
            </w:r>
            <w:proofErr w:type="spellStart"/>
            <w:r w:rsidRPr="00F202D8">
              <w:rPr>
                <w:rFonts w:ascii="Arial" w:hAnsi="Arial" w:cs="Arial"/>
              </w:rPr>
              <w:t>excel</w:t>
            </w:r>
            <w:proofErr w:type="spellEnd"/>
            <w:r w:rsidRPr="00F202D8">
              <w:rPr>
                <w:rFonts w:ascii="Arial" w:hAnsi="Arial" w:cs="Arial"/>
              </w:rPr>
              <w:t xml:space="preserve"> le notifiche  effettuate dal 2012 in avanti (con specificazione del numero d’ordine, data dell’atto, natura dell’atto ed autorità  da cui proviene, destinatario della notifica, persona a cui è stato consegnato, data di notifica, articolo di legge di applicazione per la notifica) in modo che il messo inizi a costruire il proprio archivio informatico delle notifiche effettuate, di facile e rapida consultazione anche da parte di altri dipendenti che dovessero sostituirlo.</w:t>
            </w:r>
          </w:p>
        </w:tc>
        <w:tc>
          <w:tcPr>
            <w:tcW w:w="3260" w:type="dxa"/>
            <w:tcBorders>
              <w:top w:val="single" w:sz="4" w:space="0" w:color="auto"/>
              <w:left w:val="single" w:sz="4" w:space="0" w:color="auto"/>
              <w:bottom w:val="single" w:sz="4" w:space="0" w:color="auto"/>
              <w:right w:val="single" w:sz="4" w:space="0" w:color="auto"/>
            </w:tcBorders>
          </w:tcPr>
          <w:p w:rsidR="0032032F" w:rsidRDefault="00F202D8" w:rsidP="00190E20">
            <w:pPr>
              <w:jc w:val="both"/>
              <w:rPr>
                <w:rFonts w:ascii="Arial" w:hAnsi="Arial" w:cs="Arial"/>
              </w:rPr>
            </w:pPr>
            <w:r>
              <w:rPr>
                <w:rFonts w:ascii="Arial" w:hAnsi="Arial" w:cs="Arial"/>
              </w:rPr>
              <w:t>Il risultato ottenuto è una ricerca più celere degli atti notificati.</w:t>
            </w:r>
          </w:p>
        </w:tc>
      </w:tr>
    </w:tbl>
    <w:p w:rsidR="00BF7E45" w:rsidRDefault="00BF7E45">
      <w:pPr>
        <w:rPr>
          <w:rFonts w:asciiTheme="minorHAnsi" w:hAnsiTheme="minorHAnsi" w:cstheme="minorHAnsi"/>
          <w:i/>
        </w:rPr>
      </w:pPr>
    </w:p>
    <w:p w:rsidR="00E11E7E" w:rsidRDefault="00E11E7E">
      <w:pPr>
        <w:rPr>
          <w:rFonts w:asciiTheme="minorHAnsi" w:hAnsiTheme="minorHAnsi" w:cstheme="minorHAnsi"/>
          <w:i/>
        </w:rPr>
      </w:pPr>
    </w:p>
    <w:p w:rsidR="00E11E7E" w:rsidRDefault="00E11E7E">
      <w:pPr>
        <w:rPr>
          <w:rFonts w:asciiTheme="minorHAnsi" w:hAnsiTheme="minorHAnsi" w:cstheme="minorHAnsi"/>
          <w:i/>
        </w:rPr>
      </w:pPr>
    </w:p>
    <w:p w:rsidR="00E11E7E" w:rsidRPr="00E11E7E" w:rsidRDefault="00E11E7E" w:rsidP="00E11E7E">
      <w:pPr>
        <w:jc w:val="center"/>
        <w:rPr>
          <w:sz w:val="24"/>
          <w:szCs w:val="24"/>
        </w:rPr>
      </w:pPr>
      <w:r>
        <w:rPr>
          <w:sz w:val="24"/>
          <w:szCs w:val="24"/>
        </w:rPr>
        <w:t xml:space="preserve">                                                                                                                                                          </w:t>
      </w:r>
      <w:r w:rsidRPr="00E11E7E">
        <w:rPr>
          <w:sz w:val="24"/>
          <w:szCs w:val="24"/>
        </w:rPr>
        <w:t xml:space="preserve">f.to </w:t>
      </w:r>
      <w:r>
        <w:rPr>
          <w:sz w:val="24"/>
          <w:szCs w:val="24"/>
        </w:rPr>
        <w:t xml:space="preserve">                     </w:t>
      </w:r>
      <w:bookmarkStart w:id="0" w:name="_GoBack"/>
      <w:bookmarkEnd w:id="0"/>
      <w:r w:rsidRPr="00E11E7E">
        <w:rPr>
          <w:sz w:val="24"/>
          <w:szCs w:val="24"/>
        </w:rPr>
        <w:t>IL RESPONSABILE SERVIZI</w:t>
      </w:r>
    </w:p>
    <w:p w:rsidR="00E11E7E" w:rsidRPr="00E11E7E" w:rsidRDefault="00E11E7E" w:rsidP="00E11E7E">
      <w:pPr>
        <w:jc w:val="right"/>
        <w:rPr>
          <w:sz w:val="24"/>
          <w:szCs w:val="24"/>
        </w:rPr>
      </w:pPr>
      <w:r w:rsidRPr="00E11E7E">
        <w:rPr>
          <w:sz w:val="24"/>
          <w:szCs w:val="24"/>
        </w:rPr>
        <w:t>AMMINISTRATIVI ISTITUZIONALI</w:t>
      </w:r>
    </w:p>
    <w:p w:rsidR="00E11E7E" w:rsidRPr="00E11E7E" w:rsidRDefault="00E11E7E" w:rsidP="00E11E7E">
      <w:pPr>
        <w:jc w:val="right"/>
        <w:rPr>
          <w:sz w:val="24"/>
          <w:szCs w:val="24"/>
        </w:rPr>
      </w:pPr>
      <w:r w:rsidRPr="00E11E7E">
        <w:rPr>
          <w:sz w:val="24"/>
          <w:szCs w:val="24"/>
        </w:rPr>
        <w:t>Dott. Franco CAGNA</w:t>
      </w:r>
    </w:p>
    <w:sectPr w:rsidR="00E11E7E" w:rsidRPr="00E11E7E" w:rsidSect="00120DE0">
      <w:headerReference w:type="default" r:id="rId10"/>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C91" w:rsidRDefault="00B23C91" w:rsidP="00B23C91">
      <w:r>
        <w:separator/>
      </w:r>
    </w:p>
  </w:endnote>
  <w:endnote w:type="continuationSeparator" w:id="0">
    <w:p w:rsidR="00B23C91" w:rsidRDefault="00B23C91" w:rsidP="00B23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C91" w:rsidRDefault="00B23C91" w:rsidP="00B23C91">
      <w:r>
        <w:separator/>
      </w:r>
    </w:p>
  </w:footnote>
  <w:footnote w:type="continuationSeparator" w:id="0">
    <w:p w:rsidR="00B23C91" w:rsidRDefault="00B23C91" w:rsidP="00B23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7460502"/>
      <w:docPartObj>
        <w:docPartGallery w:val="Page Numbers (Margins)"/>
        <w:docPartUnique/>
      </w:docPartObj>
    </w:sdtPr>
    <w:sdtEndPr/>
    <w:sdtContent>
      <w:p w:rsidR="00FC4476" w:rsidRDefault="00E11E7E">
        <w:pPr>
          <w:pStyle w:val="Intestazione"/>
        </w:pPr>
        <w:r>
          <w:rPr>
            <w:rFonts w:asciiTheme="majorHAnsi" w:eastAsiaTheme="majorEastAsia" w:hAnsiTheme="majorHAnsi" w:cstheme="majorBidi"/>
            <w:noProof/>
            <w:sz w:val="28"/>
            <w:szCs w:val="28"/>
          </w:rPr>
          <w:pict>
            <v:oval id="Ovale 20" o:spid="_x0000_s28673" style="position:absolute;margin-left:0;margin-top:0;width:37.6pt;height:37.6pt;z-index:251659264;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" o:allowincell="f" fillcolor="#9dbb61" stroked="f">
              <v:textbox inset="0,,0">
                <w:txbxContent>
                  <w:p w:rsidR="00FC4476" w:rsidRDefault="00297A15">
                    <w:pPr>
                      <w:rPr>
                        <w:rStyle w:val="Numeropagina"/>
                        <w:color w:val="FFFFFF" w:themeColor="background1"/>
                        <w:szCs w:val="24"/>
                      </w:rPr>
                    </w:pPr>
                    <w:r>
                      <w:rPr>
                        <w:sz w:val="22"/>
                        <w:szCs w:val="22"/>
                      </w:rPr>
                      <w:fldChar w:fldCharType="begin"/>
                    </w:r>
                    <w:r w:rsidR="00FC4476">
                      <w:instrText>PAGE    \* MERGEFORMAT</w:instrText>
                    </w:r>
                    <w:r>
                      <w:rPr>
                        <w:sz w:val="22"/>
                        <w:szCs w:val="22"/>
                      </w:rPr>
                      <w:fldChar w:fldCharType="separate"/>
                    </w:r>
                    <w:r w:rsidR="00E11E7E" w:rsidRPr="00E11E7E">
                      <w:rPr>
                        <w:rStyle w:val="Numeropagina"/>
                        <w:b/>
                        <w:bCs/>
                        <w:noProof/>
                        <w:color w:val="FFFFFF" w:themeColor="background1"/>
                        <w:sz w:val="24"/>
                        <w:szCs w:val="24"/>
                      </w:rPr>
                      <w:t>3</w:t>
                    </w:r>
                    <w:r>
                      <w:rPr>
                        <w:rStyle w:val="Numeropagina"/>
                        <w:b/>
                        <w:bCs/>
                        <w:color w:val="FFFFFF" w:themeColor="background1"/>
                        <w:sz w:val="24"/>
                        <w:szCs w:val="24"/>
                      </w:rPr>
                      <w:fldChar w:fldCharType="end"/>
                    </w:r>
                  </w:p>
                </w:txbxContent>
              </v:textbox>
              <w10:wrap anchorx="margin" anchory="page"/>
            </v:oval>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021FA"/>
    <w:multiLevelType w:val="hybridMultilevel"/>
    <w:tmpl w:val="DB3C39E2"/>
    <w:lvl w:ilvl="0" w:tplc="7AAC8612">
      <w:start w:val="14"/>
      <w:numFmt w:val="bullet"/>
      <w:lvlText w:val="-"/>
      <w:lvlJc w:val="left"/>
      <w:pPr>
        <w:ind w:left="392" w:hanging="360"/>
      </w:pPr>
      <w:rPr>
        <w:rFonts w:ascii="Trebuchet MS" w:eastAsia="Times New Roman" w:hAnsi="Trebuchet MS" w:cs="Times New Roman" w:hint="default"/>
      </w:rPr>
    </w:lvl>
    <w:lvl w:ilvl="1" w:tplc="04100003" w:tentative="1">
      <w:start w:val="1"/>
      <w:numFmt w:val="bullet"/>
      <w:lvlText w:val="o"/>
      <w:lvlJc w:val="left"/>
      <w:pPr>
        <w:ind w:left="1112" w:hanging="360"/>
      </w:pPr>
      <w:rPr>
        <w:rFonts w:ascii="Courier New" w:hAnsi="Courier New" w:cs="Courier New" w:hint="default"/>
      </w:rPr>
    </w:lvl>
    <w:lvl w:ilvl="2" w:tplc="04100005" w:tentative="1">
      <w:start w:val="1"/>
      <w:numFmt w:val="bullet"/>
      <w:lvlText w:val=""/>
      <w:lvlJc w:val="left"/>
      <w:pPr>
        <w:ind w:left="1832" w:hanging="360"/>
      </w:pPr>
      <w:rPr>
        <w:rFonts w:ascii="Wingdings" w:hAnsi="Wingdings" w:hint="default"/>
      </w:rPr>
    </w:lvl>
    <w:lvl w:ilvl="3" w:tplc="04100001" w:tentative="1">
      <w:start w:val="1"/>
      <w:numFmt w:val="bullet"/>
      <w:lvlText w:val=""/>
      <w:lvlJc w:val="left"/>
      <w:pPr>
        <w:ind w:left="2552" w:hanging="360"/>
      </w:pPr>
      <w:rPr>
        <w:rFonts w:ascii="Symbol" w:hAnsi="Symbol" w:hint="default"/>
      </w:rPr>
    </w:lvl>
    <w:lvl w:ilvl="4" w:tplc="04100003" w:tentative="1">
      <w:start w:val="1"/>
      <w:numFmt w:val="bullet"/>
      <w:lvlText w:val="o"/>
      <w:lvlJc w:val="left"/>
      <w:pPr>
        <w:ind w:left="3272" w:hanging="360"/>
      </w:pPr>
      <w:rPr>
        <w:rFonts w:ascii="Courier New" w:hAnsi="Courier New" w:cs="Courier New" w:hint="default"/>
      </w:rPr>
    </w:lvl>
    <w:lvl w:ilvl="5" w:tplc="04100005" w:tentative="1">
      <w:start w:val="1"/>
      <w:numFmt w:val="bullet"/>
      <w:lvlText w:val=""/>
      <w:lvlJc w:val="left"/>
      <w:pPr>
        <w:ind w:left="3992" w:hanging="360"/>
      </w:pPr>
      <w:rPr>
        <w:rFonts w:ascii="Wingdings" w:hAnsi="Wingdings" w:hint="default"/>
      </w:rPr>
    </w:lvl>
    <w:lvl w:ilvl="6" w:tplc="04100001" w:tentative="1">
      <w:start w:val="1"/>
      <w:numFmt w:val="bullet"/>
      <w:lvlText w:val=""/>
      <w:lvlJc w:val="left"/>
      <w:pPr>
        <w:ind w:left="4712" w:hanging="360"/>
      </w:pPr>
      <w:rPr>
        <w:rFonts w:ascii="Symbol" w:hAnsi="Symbol" w:hint="default"/>
      </w:rPr>
    </w:lvl>
    <w:lvl w:ilvl="7" w:tplc="04100003" w:tentative="1">
      <w:start w:val="1"/>
      <w:numFmt w:val="bullet"/>
      <w:lvlText w:val="o"/>
      <w:lvlJc w:val="left"/>
      <w:pPr>
        <w:ind w:left="5432" w:hanging="360"/>
      </w:pPr>
      <w:rPr>
        <w:rFonts w:ascii="Courier New" w:hAnsi="Courier New" w:cs="Courier New" w:hint="default"/>
      </w:rPr>
    </w:lvl>
    <w:lvl w:ilvl="8" w:tplc="04100005" w:tentative="1">
      <w:start w:val="1"/>
      <w:numFmt w:val="bullet"/>
      <w:lvlText w:val=""/>
      <w:lvlJc w:val="left"/>
      <w:pPr>
        <w:ind w:left="6152" w:hanging="360"/>
      </w:pPr>
      <w:rPr>
        <w:rFonts w:ascii="Wingdings" w:hAnsi="Wingdings" w:hint="default"/>
      </w:rPr>
    </w:lvl>
  </w:abstractNum>
  <w:abstractNum w:abstractNumId="1">
    <w:nsid w:val="3A4E067E"/>
    <w:multiLevelType w:val="hybridMultilevel"/>
    <w:tmpl w:val="B27E074E"/>
    <w:lvl w:ilvl="0" w:tplc="0E86A8D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4FEE26C3"/>
    <w:multiLevelType w:val="hybridMultilevel"/>
    <w:tmpl w:val="A69E8F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AFC24D0"/>
    <w:multiLevelType w:val="hybridMultilevel"/>
    <w:tmpl w:val="F4E47B86"/>
    <w:lvl w:ilvl="0" w:tplc="F074288C">
      <w:start w:val="1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8675"/>
    <o:shapelayout v:ext="edit">
      <o:idmap v:ext="edit" data="28"/>
    </o:shapelayout>
  </w:hdrShapeDefaults>
  <w:footnotePr>
    <w:footnote w:id="-1"/>
    <w:footnote w:id="0"/>
  </w:footnotePr>
  <w:endnotePr>
    <w:endnote w:id="-1"/>
    <w:endnote w:id="0"/>
  </w:endnotePr>
  <w:compat>
    <w:compatSetting w:name="compatibilityMode" w:uri="http://schemas.microsoft.com/office/word" w:val="12"/>
  </w:compat>
  <w:rsids>
    <w:rsidRoot w:val="00E538BF"/>
    <w:rsid w:val="00005D71"/>
    <w:rsid w:val="00007F6A"/>
    <w:rsid w:val="00010C8C"/>
    <w:rsid w:val="0004207A"/>
    <w:rsid w:val="0005344F"/>
    <w:rsid w:val="000B4070"/>
    <w:rsid w:val="000C0B97"/>
    <w:rsid w:val="000E54B7"/>
    <w:rsid w:val="000E651C"/>
    <w:rsid w:val="000F242F"/>
    <w:rsid w:val="000F6677"/>
    <w:rsid w:val="00103BF5"/>
    <w:rsid w:val="00120DE0"/>
    <w:rsid w:val="0013612F"/>
    <w:rsid w:val="00150887"/>
    <w:rsid w:val="00151858"/>
    <w:rsid w:val="00152C97"/>
    <w:rsid w:val="00157662"/>
    <w:rsid w:val="00190E20"/>
    <w:rsid w:val="001A6C26"/>
    <w:rsid w:val="001C01BB"/>
    <w:rsid w:val="001C20C0"/>
    <w:rsid w:val="00220B7A"/>
    <w:rsid w:val="002761A2"/>
    <w:rsid w:val="00287495"/>
    <w:rsid w:val="00294185"/>
    <w:rsid w:val="00297A15"/>
    <w:rsid w:val="002B16FC"/>
    <w:rsid w:val="002B4BB3"/>
    <w:rsid w:val="002C7D99"/>
    <w:rsid w:val="002D574A"/>
    <w:rsid w:val="002E246F"/>
    <w:rsid w:val="002E6F79"/>
    <w:rsid w:val="002F0B9A"/>
    <w:rsid w:val="0032032F"/>
    <w:rsid w:val="00323FA1"/>
    <w:rsid w:val="003333AA"/>
    <w:rsid w:val="00364A45"/>
    <w:rsid w:val="003708FD"/>
    <w:rsid w:val="00377E80"/>
    <w:rsid w:val="00386B9A"/>
    <w:rsid w:val="0039453A"/>
    <w:rsid w:val="003969E9"/>
    <w:rsid w:val="003B4EE5"/>
    <w:rsid w:val="003C2AC4"/>
    <w:rsid w:val="003E7FDD"/>
    <w:rsid w:val="00411A3D"/>
    <w:rsid w:val="004172CC"/>
    <w:rsid w:val="00461333"/>
    <w:rsid w:val="00466557"/>
    <w:rsid w:val="004819B2"/>
    <w:rsid w:val="004962A7"/>
    <w:rsid w:val="004A727D"/>
    <w:rsid w:val="004B4496"/>
    <w:rsid w:val="004D4B63"/>
    <w:rsid w:val="004D71E4"/>
    <w:rsid w:val="00570AC7"/>
    <w:rsid w:val="0059186C"/>
    <w:rsid w:val="005A11B8"/>
    <w:rsid w:val="005A4CE7"/>
    <w:rsid w:val="005C1363"/>
    <w:rsid w:val="005C41A1"/>
    <w:rsid w:val="005C6B63"/>
    <w:rsid w:val="005E4BCD"/>
    <w:rsid w:val="00610726"/>
    <w:rsid w:val="006369CD"/>
    <w:rsid w:val="006563BE"/>
    <w:rsid w:val="00666E9E"/>
    <w:rsid w:val="006713C6"/>
    <w:rsid w:val="006961CF"/>
    <w:rsid w:val="006D62CE"/>
    <w:rsid w:val="006E2225"/>
    <w:rsid w:val="00715BB3"/>
    <w:rsid w:val="0072154E"/>
    <w:rsid w:val="007520EA"/>
    <w:rsid w:val="00760341"/>
    <w:rsid w:val="00775AB6"/>
    <w:rsid w:val="00792ACF"/>
    <w:rsid w:val="007C07DC"/>
    <w:rsid w:val="007C69F9"/>
    <w:rsid w:val="007D6A30"/>
    <w:rsid w:val="007E5B12"/>
    <w:rsid w:val="00820CF8"/>
    <w:rsid w:val="00825BD2"/>
    <w:rsid w:val="00860AC8"/>
    <w:rsid w:val="00861E79"/>
    <w:rsid w:val="00862050"/>
    <w:rsid w:val="00862BE1"/>
    <w:rsid w:val="008677A5"/>
    <w:rsid w:val="00876A8A"/>
    <w:rsid w:val="008861B4"/>
    <w:rsid w:val="00886F7C"/>
    <w:rsid w:val="00890BC0"/>
    <w:rsid w:val="008924FC"/>
    <w:rsid w:val="008946FA"/>
    <w:rsid w:val="008A22FF"/>
    <w:rsid w:val="008E2661"/>
    <w:rsid w:val="0090732B"/>
    <w:rsid w:val="00910B19"/>
    <w:rsid w:val="00926750"/>
    <w:rsid w:val="00942246"/>
    <w:rsid w:val="009523C3"/>
    <w:rsid w:val="00960820"/>
    <w:rsid w:val="00961BAA"/>
    <w:rsid w:val="009622CC"/>
    <w:rsid w:val="00963477"/>
    <w:rsid w:val="00965DAD"/>
    <w:rsid w:val="009876FB"/>
    <w:rsid w:val="009E1E2A"/>
    <w:rsid w:val="00A07A98"/>
    <w:rsid w:val="00A34B9B"/>
    <w:rsid w:val="00A40988"/>
    <w:rsid w:val="00A52D02"/>
    <w:rsid w:val="00A53F75"/>
    <w:rsid w:val="00A64CE8"/>
    <w:rsid w:val="00A771AB"/>
    <w:rsid w:val="00A844B8"/>
    <w:rsid w:val="00A85D64"/>
    <w:rsid w:val="00A86B2B"/>
    <w:rsid w:val="00A912A4"/>
    <w:rsid w:val="00AC2477"/>
    <w:rsid w:val="00AD1806"/>
    <w:rsid w:val="00AE1F40"/>
    <w:rsid w:val="00AE3D0F"/>
    <w:rsid w:val="00B063EE"/>
    <w:rsid w:val="00B2233E"/>
    <w:rsid w:val="00B23C91"/>
    <w:rsid w:val="00B330FA"/>
    <w:rsid w:val="00B348D6"/>
    <w:rsid w:val="00B36784"/>
    <w:rsid w:val="00B40722"/>
    <w:rsid w:val="00B45882"/>
    <w:rsid w:val="00B51BC6"/>
    <w:rsid w:val="00B57763"/>
    <w:rsid w:val="00B62F30"/>
    <w:rsid w:val="00B73C5E"/>
    <w:rsid w:val="00B76C93"/>
    <w:rsid w:val="00B81A0C"/>
    <w:rsid w:val="00B90661"/>
    <w:rsid w:val="00B95EBD"/>
    <w:rsid w:val="00B96B22"/>
    <w:rsid w:val="00BA4B2B"/>
    <w:rsid w:val="00BA55AB"/>
    <w:rsid w:val="00BB67AD"/>
    <w:rsid w:val="00BC31F6"/>
    <w:rsid w:val="00BC3912"/>
    <w:rsid w:val="00BD39DD"/>
    <w:rsid w:val="00BE71B5"/>
    <w:rsid w:val="00BF7E45"/>
    <w:rsid w:val="00C0179F"/>
    <w:rsid w:val="00C12AB0"/>
    <w:rsid w:val="00C352A7"/>
    <w:rsid w:val="00C71E35"/>
    <w:rsid w:val="00C90CB7"/>
    <w:rsid w:val="00C94877"/>
    <w:rsid w:val="00CA2D54"/>
    <w:rsid w:val="00CD274D"/>
    <w:rsid w:val="00CD2810"/>
    <w:rsid w:val="00D4039F"/>
    <w:rsid w:val="00D40C99"/>
    <w:rsid w:val="00D7158A"/>
    <w:rsid w:val="00D822FC"/>
    <w:rsid w:val="00D92D3B"/>
    <w:rsid w:val="00DD41EC"/>
    <w:rsid w:val="00DE54E6"/>
    <w:rsid w:val="00DF77BC"/>
    <w:rsid w:val="00E06F0E"/>
    <w:rsid w:val="00E11A20"/>
    <w:rsid w:val="00E11E7E"/>
    <w:rsid w:val="00E13634"/>
    <w:rsid w:val="00E15891"/>
    <w:rsid w:val="00E2438F"/>
    <w:rsid w:val="00E25396"/>
    <w:rsid w:val="00E400AC"/>
    <w:rsid w:val="00E4172C"/>
    <w:rsid w:val="00E538BF"/>
    <w:rsid w:val="00E62257"/>
    <w:rsid w:val="00E70F09"/>
    <w:rsid w:val="00E847C5"/>
    <w:rsid w:val="00E84E7B"/>
    <w:rsid w:val="00E92C26"/>
    <w:rsid w:val="00E954A7"/>
    <w:rsid w:val="00EC3906"/>
    <w:rsid w:val="00ED32B4"/>
    <w:rsid w:val="00EE05B0"/>
    <w:rsid w:val="00EE1DC3"/>
    <w:rsid w:val="00EF01A0"/>
    <w:rsid w:val="00F06603"/>
    <w:rsid w:val="00F202D8"/>
    <w:rsid w:val="00F26A23"/>
    <w:rsid w:val="00F40AA5"/>
    <w:rsid w:val="00F45C1F"/>
    <w:rsid w:val="00F71D47"/>
    <w:rsid w:val="00F92B0B"/>
    <w:rsid w:val="00FC4476"/>
    <w:rsid w:val="00FE58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867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54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0E54B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E70F09"/>
    <w:pPr>
      <w:spacing w:after="240" w:line="240" w:lineRule="atLeast"/>
      <w:ind w:firstLine="360"/>
      <w:jc w:val="both"/>
    </w:pPr>
    <w:rPr>
      <w:rFonts w:ascii="Garamond" w:hAnsi="Garamond"/>
      <w:kern w:val="18"/>
      <w:lang w:eastAsia="en-US"/>
    </w:rPr>
  </w:style>
  <w:style w:type="character" w:customStyle="1" w:styleId="CorpotestoCarattere">
    <w:name w:val="Corpo testo Carattere"/>
    <w:basedOn w:val="Carpredefinitoparagrafo"/>
    <w:link w:val="Corpotesto"/>
    <w:rsid w:val="00E70F09"/>
    <w:rPr>
      <w:rFonts w:ascii="Garamond" w:eastAsia="Times New Roman" w:hAnsi="Garamond" w:cs="Times New Roman"/>
      <w:kern w:val="18"/>
      <w:sz w:val="20"/>
      <w:szCs w:val="20"/>
    </w:rPr>
  </w:style>
  <w:style w:type="paragraph" w:styleId="Paragrafoelenco">
    <w:name w:val="List Paragraph"/>
    <w:basedOn w:val="Normale"/>
    <w:uiPriority w:val="34"/>
    <w:qFormat/>
    <w:rsid w:val="00666E9E"/>
    <w:pPr>
      <w:ind w:left="720"/>
      <w:contextualSpacing/>
    </w:pPr>
  </w:style>
  <w:style w:type="character" w:customStyle="1" w:styleId="apple-converted-space">
    <w:name w:val="apple-converted-space"/>
    <w:basedOn w:val="Carpredefinitoparagrafo"/>
    <w:rsid w:val="004172CC"/>
  </w:style>
  <w:style w:type="paragraph" w:styleId="Intestazione">
    <w:name w:val="header"/>
    <w:basedOn w:val="Normale"/>
    <w:link w:val="IntestazioneCarattere"/>
    <w:uiPriority w:val="99"/>
    <w:unhideWhenUsed/>
    <w:rsid w:val="00B23C91"/>
    <w:pPr>
      <w:tabs>
        <w:tab w:val="center" w:pos="4819"/>
        <w:tab w:val="right" w:pos="9638"/>
      </w:tabs>
    </w:pPr>
  </w:style>
  <w:style w:type="character" w:customStyle="1" w:styleId="IntestazioneCarattere">
    <w:name w:val="Intestazione Carattere"/>
    <w:basedOn w:val="Carpredefinitoparagrafo"/>
    <w:link w:val="Intestazione"/>
    <w:uiPriority w:val="99"/>
    <w:rsid w:val="00B23C91"/>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B23C91"/>
    <w:pPr>
      <w:tabs>
        <w:tab w:val="center" w:pos="4819"/>
        <w:tab w:val="right" w:pos="9638"/>
      </w:tabs>
    </w:pPr>
  </w:style>
  <w:style w:type="character" w:customStyle="1" w:styleId="PidipaginaCarattere">
    <w:name w:val="Piè di pagina Carattere"/>
    <w:basedOn w:val="Carpredefinitoparagrafo"/>
    <w:link w:val="Pidipagina"/>
    <w:uiPriority w:val="99"/>
    <w:rsid w:val="00B23C91"/>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EE1DC3"/>
    <w:pPr>
      <w:spacing w:before="100" w:beforeAutospacing="1" w:after="100" w:afterAutospacing="1"/>
    </w:pPr>
    <w:rPr>
      <w:sz w:val="24"/>
      <w:szCs w:val="24"/>
    </w:rPr>
  </w:style>
  <w:style w:type="paragraph" w:customStyle="1" w:styleId="Default">
    <w:name w:val="Default"/>
    <w:rsid w:val="0059186C"/>
    <w:pPr>
      <w:autoSpaceDE w:val="0"/>
      <w:autoSpaceDN w:val="0"/>
      <w:adjustRightInd w:val="0"/>
      <w:spacing w:after="0" w:line="240" w:lineRule="auto"/>
    </w:pPr>
    <w:rPr>
      <w:rFonts w:ascii="Times New Roman" w:eastAsiaTheme="minorEastAsia" w:hAnsi="Times New Roman" w:cs="Times New Roman"/>
      <w:color w:val="000000"/>
      <w:sz w:val="24"/>
      <w:szCs w:val="24"/>
      <w:lang w:eastAsia="it-IT"/>
    </w:rPr>
  </w:style>
  <w:style w:type="character" w:styleId="Numeropagina">
    <w:name w:val="page number"/>
    <w:basedOn w:val="Carpredefinitoparagrafo"/>
    <w:uiPriority w:val="99"/>
    <w:unhideWhenUsed/>
    <w:rsid w:val="00FC4476"/>
  </w:style>
  <w:style w:type="paragraph" w:styleId="Testofumetto">
    <w:name w:val="Balloon Text"/>
    <w:basedOn w:val="Normale"/>
    <w:link w:val="TestofumettoCarattere"/>
    <w:uiPriority w:val="99"/>
    <w:semiHidden/>
    <w:unhideWhenUsed/>
    <w:rsid w:val="00F40AA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0AA5"/>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54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0E54B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E70F09"/>
    <w:pPr>
      <w:spacing w:after="240" w:line="240" w:lineRule="atLeast"/>
      <w:ind w:firstLine="360"/>
      <w:jc w:val="both"/>
    </w:pPr>
    <w:rPr>
      <w:rFonts w:ascii="Garamond" w:hAnsi="Garamond"/>
      <w:kern w:val="18"/>
      <w:lang w:eastAsia="en-US"/>
    </w:rPr>
  </w:style>
  <w:style w:type="character" w:customStyle="1" w:styleId="CorpotestoCarattere">
    <w:name w:val="Corpo testo Carattere"/>
    <w:basedOn w:val="Carpredefinitoparagrafo"/>
    <w:link w:val="Corpotesto"/>
    <w:rsid w:val="00E70F09"/>
    <w:rPr>
      <w:rFonts w:ascii="Garamond" w:eastAsia="Times New Roman" w:hAnsi="Garamond" w:cs="Times New Roman"/>
      <w:kern w:val="18"/>
      <w:sz w:val="20"/>
      <w:szCs w:val="20"/>
    </w:rPr>
  </w:style>
  <w:style w:type="paragraph" w:styleId="Paragrafoelenco">
    <w:name w:val="List Paragraph"/>
    <w:basedOn w:val="Normale"/>
    <w:uiPriority w:val="34"/>
    <w:qFormat/>
    <w:rsid w:val="00666E9E"/>
    <w:pPr>
      <w:ind w:left="720"/>
      <w:contextualSpacing/>
    </w:pPr>
  </w:style>
  <w:style w:type="character" w:customStyle="1" w:styleId="apple-converted-space">
    <w:name w:val="apple-converted-space"/>
    <w:basedOn w:val="Carpredefinitoparagrafo"/>
    <w:rsid w:val="004172CC"/>
  </w:style>
  <w:style w:type="paragraph" w:styleId="Intestazione">
    <w:name w:val="header"/>
    <w:basedOn w:val="Normale"/>
    <w:link w:val="IntestazioneCarattere"/>
    <w:uiPriority w:val="99"/>
    <w:unhideWhenUsed/>
    <w:rsid w:val="00B23C91"/>
    <w:pPr>
      <w:tabs>
        <w:tab w:val="center" w:pos="4819"/>
        <w:tab w:val="right" w:pos="9638"/>
      </w:tabs>
    </w:pPr>
  </w:style>
  <w:style w:type="character" w:customStyle="1" w:styleId="IntestazioneCarattere">
    <w:name w:val="Intestazione Carattere"/>
    <w:basedOn w:val="Carpredefinitoparagrafo"/>
    <w:link w:val="Intestazione"/>
    <w:uiPriority w:val="99"/>
    <w:rsid w:val="00B23C91"/>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B23C91"/>
    <w:pPr>
      <w:tabs>
        <w:tab w:val="center" w:pos="4819"/>
        <w:tab w:val="right" w:pos="9638"/>
      </w:tabs>
    </w:pPr>
  </w:style>
  <w:style w:type="character" w:customStyle="1" w:styleId="PidipaginaCarattere">
    <w:name w:val="Piè di pagina Carattere"/>
    <w:basedOn w:val="Carpredefinitoparagrafo"/>
    <w:link w:val="Pidipagina"/>
    <w:uiPriority w:val="99"/>
    <w:rsid w:val="00B23C91"/>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EE1DC3"/>
    <w:pPr>
      <w:spacing w:before="100" w:beforeAutospacing="1" w:after="100" w:afterAutospacing="1"/>
    </w:pPr>
    <w:rPr>
      <w:sz w:val="24"/>
      <w:szCs w:val="24"/>
    </w:rPr>
  </w:style>
  <w:style w:type="paragraph" w:customStyle="1" w:styleId="Default">
    <w:name w:val="Default"/>
    <w:rsid w:val="0059186C"/>
    <w:pPr>
      <w:autoSpaceDE w:val="0"/>
      <w:autoSpaceDN w:val="0"/>
      <w:adjustRightInd w:val="0"/>
      <w:spacing w:after="0" w:line="240" w:lineRule="auto"/>
    </w:pPr>
    <w:rPr>
      <w:rFonts w:ascii="Times New Roman" w:eastAsiaTheme="minorEastAsia" w:hAnsi="Times New Roman" w:cs="Times New Roman"/>
      <w:color w:val="000000"/>
      <w:sz w:val="24"/>
      <w:szCs w:val="24"/>
      <w:lang w:eastAsia="it-IT"/>
    </w:rPr>
  </w:style>
  <w:style w:type="character" w:styleId="Numeropagina">
    <w:name w:val="page number"/>
    <w:basedOn w:val="Carpredefinitoparagrafo"/>
    <w:uiPriority w:val="99"/>
    <w:unhideWhenUsed/>
    <w:rsid w:val="00FC4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23543">
      <w:bodyDiv w:val="1"/>
      <w:marLeft w:val="0"/>
      <w:marRight w:val="0"/>
      <w:marTop w:val="0"/>
      <w:marBottom w:val="0"/>
      <w:divBdr>
        <w:top w:val="none" w:sz="0" w:space="0" w:color="auto"/>
        <w:left w:val="none" w:sz="0" w:space="0" w:color="auto"/>
        <w:bottom w:val="none" w:sz="0" w:space="0" w:color="auto"/>
        <w:right w:val="none" w:sz="0" w:space="0" w:color="auto"/>
      </w:divBdr>
      <w:divsChild>
        <w:div w:id="318773707">
          <w:marLeft w:val="0"/>
          <w:marRight w:val="0"/>
          <w:marTop w:val="0"/>
          <w:marBottom w:val="0"/>
          <w:divBdr>
            <w:top w:val="none" w:sz="0" w:space="0" w:color="auto"/>
            <w:left w:val="none" w:sz="0" w:space="0" w:color="auto"/>
            <w:bottom w:val="none" w:sz="0" w:space="0" w:color="auto"/>
            <w:right w:val="none" w:sz="0" w:space="0" w:color="auto"/>
          </w:divBdr>
          <w:divsChild>
            <w:div w:id="150983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48129">
      <w:bodyDiv w:val="1"/>
      <w:marLeft w:val="0"/>
      <w:marRight w:val="0"/>
      <w:marTop w:val="0"/>
      <w:marBottom w:val="0"/>
      <w:divBdr>
        <w:top w:val="none" w:sz="0" w:space="0" w:color="auto"/>
        <w:left w:val="none" w:sz="0" w:space="0" w:color="auto"/>
        <w:bottom w:val="none" w:sz="0" w:space="0" w:color="auto"/>
        <w:right w:val="none" w:sz="0" w:space="0" w:color="auto"/>
      </w:divBdr>
      <w:divsChild>
        <w:div w:id="1292129187">
          <w:marLeft w:val="0"/>
          <w:marRight w:val="0"/>
          <w:marTop w:val="0"/>
          <w:marBottom w:val="0"/>
          <w:divBdr>
            <w:top w:val="none" w:sz="0" w:space="0" w:color="auto"/>
            <w:left w:val="none" w:sz="0" w:space="0" w:color="auto"/>
            <w:bottom w:val="none" w:sz="0" w:space="0" w:color="auto"/>
            <w:right w:val="none" w:sz="0" w:space="0" w:color="auto"/>
          </w:divBdr>
        </w:div>
        <w:div w:id="1191456045">
          <w:marLeft w:val="0"/>
          <w:marRight w:val="0"/>
          <w:marTop w:val="0"/>
          <w:marBottom w:val="0"/>
          <w:divBdr>
            <w:top w:val="none" w:sz="0" w:space="0" w:color="auto"/>
            <w:left w:val="none" w:sz="0" w:space="0" w:color="auto"/>
            <w:bottom w:val="none" w:sz="0" w:space="0" w:color="auto"/>
            <w:right w:val="none" w:sz="0" w:space="0" w:color="auto"/>
          </w:divBdr>
        </w:div>
        <w:div w:id="930161598">
          <w:marLeft w:val="0"/>
          <w:marRight w:val="0"/>
          <w:marTop w:val="0"/>
          <w:marBottom w:val="0"/>
          <w:divBdr>
            <w:top w:val="none" w:sz="0" w:space="0" w:color="auto"/>
            <w:left w:val="none" w:sz="0" w:space="0" w:color="auto"/>
            <w:bottom w:val="none" w:sz="0" w:space="0" w:color="auto"/>
            <w:right w:val="none" w:sz="0" w:space="0" w:color="auto"/>
          </w:divBdr>
        </w:div>
        <w:div w:id="840849464">
          <w:marLeft w:val="0"/>
          <w:marRight w:val="0"/>
          <w:marTop w:val="0"/>
          <w:marBottom w:val="0"/>
          <w:divBdr>
            <w:top w:val="none" w:sz="0" w:space="0" w:color="auto"/>
            <w:left w:val="none" w:sz="0" w:space="0" w:color="auto"/>
            <w:bottom w:val="none" w:sz="0" w:space="0" w:color="auto"/>
            <w:right w:val="none" w:sz="0" w:space="0" w:color="auto"/>
          </w:divBdr>
        </w:div>
        <w:div w:id="2138179008">
          <w:marLeft w:val="0"/>
          <w:marRight w:val="0"/>
          <w:marTop w:val="0"/>
          <w:marBottom w:val="0"/>
          <w:divBdr>
            <w:top w:val="none" w:sz="0" w:space="0" w:color="auto"/>
            <w:left w:val="none" w:sz="0" w:space="0" w:color="auto"/>
            <w:bottom w:val="none" w:sz="0" w:space="0" w:color="auto"/>
            <w:right w:val="none" w:sz="0" w:space="0" w:color="auto"/>
          </w:divBdr>
        </w:div>
        <w:div w:id="802772949">
          <w:marLeft w:val="0"/>
          <w:marRight w:val="0"/>
          <w:marTop w:val="0"/>
          <w:marBottom w:val="0"/>
          <w:divBdr>
            <w:top w:val="none" w:sz="0" w:space="0" w:color="auto"/>
            <w:left w:val="none" w:sz="0" w:space="0" w:color="auto"/>
            <w:bottom w:val="none" w:sz="0" w:space="0" w:color="auto"/>
            <w:right w:val="none" w:sz="0" w:space="0" w:color="auto"/>
          </w:divBdr>
        </w:div>
        <w:div w:id="849219629">
          <w:marLeft w:val="0"/>
          <w:marRight w:val="0"/>
          <w:marTop w:val="0"/>
          <w:marBottom w:val="0"/>
          <w:divBdr>
            <w:top w:val="none" w:sz="0" w:space="0" w:color="auto"/>
            <w:left w:val="none" w:sz="0" w:space="0" w:color="auto"/>
            <w:bottom w:val="none" w:sz="0" w:space="0" w:color="auto"/>
            <w:right w:val="none" w:sz="0" w:space="0" w:color="auto"/>
          </w:divBdr>
        </w:div>
      </w:divsChild>
    </w:div>
    <w:div w:id="188489546">
      <w:bodyDiv w:val="1"/>
      <w:marLeft w:val="0"/>
      <w:marRight w:val="0"/>
      <w:marTop w:val="0"/>
      <w:marBottom w:val="0"/>
      <w:divBdr>
        <w:top w:val="none" w:sz="0" w:space="0" w:color="auto"/>
        <w:left w:val="none" w:sz="0" w:space="0" w:color="auto"/>
        <w:bottom w:val="none" w:sz="0" w:space="0" w:color="auto"/>
        <w:right w:val="none" w:sz="0" w:space="0" w:color="auto"/>
      </w:divBdr>
    </w:div>
    <w:div w:id="225191532">
      <w:bodyDiv w:val="1"/>
      <w:marLeft w:val="0"/>
      <w:marRight w:val="0"/>
      <w:marTop w:val="0"/>
      <w:marBottom w:val="0"/>
      <w:divBdr>
        <w:top w:val="none" w:sz="0" w:space="0" w:color="auto"/>
        <w:left w:val="none" w:sz="0" w:space="0" w:color="auto"/>
        <w:bottom w:val="none" w:sz="0" w:space="0" w:color="auto"/>
        <w:right w:val="none" w:sz="0" w:space="0" w:color="auto"/>
      </w:divBdr>
      <w:divsChild>
        <w:div w:id="410584688">
          <w:marLeft w:val="0"/>
          <w:marRight w:val="0"/>
          <w:marTop w:val="0"/>
          <w:marBottom w:val="0"/>
          <w:divBdr>
            <w:top w:val="none" w:sz="0" w:space="0" w:color="auto"/>
            <w:left w:val="none" w:sz="0" w:space="0" w:color="auto"/>
            <w:bottom w:val="none" w:sz="0" w:space="0" w:color="auto"/>
            <w:right w:val="none" w:sz="0" w:space="0" w:color="auto"/>
          </w:divBdr>
          <w:divsChild>
            <w:div w:id="107481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860505">
      <w:bodyDiv w:val="1"/>
      <w:marLeft w:val="0"/>
      <w:marRight w:val="0"/>
      <w:marTop w:val="0"/>
      <w:marBottom w:val="0"/>
      <w:divBdr>
        <w:top w:val="none" w:sz="0" w:space="0" w:color="auto"/>
        <w:left w:val="none" w:sz="0" w:space="0" w:color="auto"/>
        <w:bottom w:val="none" w:sz="0" w:space="0" w:color="auto"/>
        <w:right w:val="none" w:sz="0" w:space="0" w:color="auto"/>
      </w:divBdr>
      <w:divsChild>
        <w:div w:id="688142087">
          <w:marLeft w:val="0"/>
          <w:marRight w:val="0"/>
          <w:marTop w:val="0"/>
          <w:marBottom w:val="0"/>
          <w:divBdr>
            <w:top w:val="none" w:sz="0" w:space="0" w:color="auto"/>
            <w:left w:val="none" w:sz="0" w:space="0" w:color="auto"/>
            <w:bottom w:val="none" w:sz="0" w:space="0" w:color="auto"/>
            <w:right w:val="none" w:sz="0" w:space="0" w:color="auto"/>
          </w:divBdr>
          <w:divsChild>
            <w:div w:id="62254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431850">
      <w:bodyDiv w:val="1"/>
      <w:marLeft w:val="0"/>
      <w:marRight w:val="0"/>
      <w:marTop w:val="0"/>
      <w:marBottom w:val="0"/>
      <w:divBdr>
        <w:top w:val="none" w:sz="0" w:space="0" w:color="auto"/>
        <w:left w:val="none" w:sz="0" w:space="0" w:color="auto"/>
        <w:bottom w:val="none" w:sz="0" w:space="0" w:color="auto"/>
        <w:right w:val="none" w:sz="0" w:space="0" w:color="auto"/>
      </w:divBdr>
      <w:divsChild>
        <w:div w:id="2105876736">
          <w:marLeft w:val="0"/>
          <w:marRight w:val="0"/>
          <w:marTop w:val="0"/>
          <w:marBottom w:val="0"/>
          <w:divBdr>
            <w:top w:val="none" w:sz="0" w:space="0" w:color="auto"/>
            <w:left w:val="none" w:sz="0" w:space="0" w:color="auto"/>
            <w:bottom w:val="none" w:sz="0" w:space="0" w:color="auto"/>
            <w:right w:val="none" w:sz="0" w:space="0" w:color="auto"/>
          </w:divBdr>
          <w:divsChild>
            <w:div w:id="66069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96197">
      <w:bodyDiv w:val="1"/>
      <w:marLeft w:val="0"/>
      <w:marRight w:val="0"/>
      <w:marTop w:val="0"/>
      <w:marBottom w:val="0"/>
      <w:divBdr>
        <w:top w:val="none" w:sz="0" w:space="0" w:color="auto"/>
        <w:left w:val="none" w:sz="0" w:space="0" w:color="auto"/>
        <w:bottom w:val="none" w:sz="0" w:space="0" w:color="auto"/>
        <w:right w:val="none" w:sz="0" w:space="0" w:color="auto"/>
      </w:divBdr>
      <w:divsChild>
        <w:div w:id="107549672">
          <w:marLeft w:val="0"/>
          <w:marRight w:val="0"/>
          <w:marTop w:val="75"/>
          <w:marBottom w:val="0"/>
          <w:divBdr>
            <w:top w:val="none" w:sz="0" w:space="0" w:color="auto"/>
            <w:left w:val="none" w:sz="0" w:space="0" w:color="auto"/>
            <w:bottom w:val="none" w:sz="0" w:space="0" w:color="auto"/>
            <w:right w:val="none" w:sz="0" w:space="0" w:color="auto"/>
          </w:divBdr>
        </w:div>
        <w:div w:id="657341113">
          <w:marLeft w:val="0"/>
          <w:marRight w:val="0"/>
          <w:marTop w:val="0"/>
          <w:marBottom w:val="0"/>
          <w:divBdr>
            <w:top w:val="none" w:sz="0" w:space="0" w:color="auto"/>
            <w:left w:val="none" w:sz="0" w:space="0" w:color="auto"/>
            <w:bottom w:val="none" w:sz="0" w:space="0" w:color="auto"/>
            <w:right w:val="none" w:sz="0" w:space="0" w:color="auto"/>
          </w:divBdr>
        </w:div>
      </w:divsChild>
    </w:div>
    <w:div w:id="1841701645">
      <w:bodyDiv w:val="1"/>
      <w:marLeft w:val="0"/>
      <w:marRight w:val="0"/>
      <w:marTop w:val="0"/>
      <w:marBottom w:val="0"/>
      <w:divBdr>
        <w:top w:val="none" w:sz="0" w:space="0" w:color="auto"/>
        <w:left w:val="none" w:sz="0" w:space="0" w:color="auto"/>
        <w:bottom w:val="none" w:sz="0" w:space="0" w:color="auto"/>
        <w:right w:val="none" w:sz="0" w:space="0" w:color="auto"/>
      </w:divBdr>
      <w:divsChild>
        <w:div w:id="1264844849">
          <w:marLeft w:val="0"/>
          <w:marRight w:val="0"/>
          <w:marTop w:val="0"/>
          <w:marBottom w:val="0"/>
          <w:divBdr>
            <w:top w:val="none" w:sz="0" w:space="0" w:color="auto"/>
            <w:left w:val="none" w:sz="0" w:space="0" w:color="auto"/>
            <w:bottom w:val="none" w:sz="0" w:space="0" w:color="auto"/>
            <w:right w:val="none" w:sz="0" w:space="0" w:color="auto"/>
          </w:divBdr>
          <w:divsChild>
            <w:div w:id="629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884828">
      <w:bodyDiv w:val="1"/>
      <w:marLeft w:val="0"/>
      <w:marRight w:val="0"/>
      <w:marTop w:val="0"/>
      <w:marBottom w:val="0"/>
      <w:divBdr>
        <w:top w:val="none" w:sz="0" w:space="0" w:color="auto"/>
        <w:left w:val="none" w:sz="0" w:space="0" w:color="auto"/>
        <w:bottom w:val="none" w:sz="0" w:space="0" w:color="auto"/>
        <w:right w:val="none" w:sz="0" w:space="0" w:color="auto"/>
      </w:divBdr>
      <w:divsChild>
        <w:div w:id="1005015022">
          <w:marLeft w:val="0"/>
          <w:marRight w:val="0"/>
          <w:marTop w:val="0"/>
          <w:marBottom w:val="0"/>
          <w:divBdr>
            <w:top w:val="none" w:sz="0" w:space="0" w:color="auto"/>
            <w:left w:val="none" w:sz="0" w:space="0" w:color="auto"/>
            <w:bottom w:val="none" w:sz="0" w:space="0" w:color="auto"/>
            <w:right w:val="none" w:sz="0" w:space="0" w:color="auto"/>
          </w:divBdr>
          <w:divsChild>
            <w:div w:id="144233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453293">
      <w:bodyDiv w:val="1"/>
      <w:marLeft w:val="0"/>
      <w:marRight w:val="0"/>
      <w:marTop w:val="0"/>
      <w:marBottom w:val="0"/>
      <w:divBdr>
        <w:top w:val="none" w:sz="0" w:space="0" w:color="auto"/>
        <w:left w:val="none" w:sz="0" w:space="0" w:color="auto"/>
        <w:bottom w:val="none" w:sz="0" w:space="0" w:color="auto"/>
        <w:right w:val="none" w:sz="0" w:space="0" w:color="auto"/>
      </w:divBdr>
    </w:div>
    <w:div w:id="1973092381">
      <w:bodyDiv w:val="1"/>
      <w:marLeft w:val="0"/>
      <w:marRight w:val="0"/>
      <w:marTop w:val="0"/>
      <w:marBottom w:val="0"/>
      <w:divBdr>
        <w:top w:val="none" w:sz="0" w:space="0" w:color="auto"/>
        <w:left w:val="none" w:sz="0" w:space="0" w:color="auto"/>
        <w:bottom w:val="none" w:sz="0" w:space="0" w:color="auto"/>
        <w:right w:val="none" w:sz="0" w:space="0" w:color="auto"/>
      </w:divBdr>
      <w:divsChild>
        <w:div w:id="4334567">
          <w:marLeft w:val="0"/>
          <w:marRight w:val="0"/>
          <w:marTop w:val="0"/>
          <w:marBottom w:val="0"/>
          <w:divBdr>
            <w:top w:val="none" w:sz="0" w:space="0" w:color="auto"/>
            <w:left w:val="none" w:sz="0" w:space="0" w:color="auto"/>
            <w:bottom w:val="none" w:sz="0" w:space="0" w:color="auto"/>
            <w:right w:val="none" w:sz="0" w:space="0" w:color="auto"/>
          </w:divBdr>
          <w:divsChild>
            <w:div w:id="6908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895590">
      <w:bodyDiv w:val="1"/>
      <w:marLeft w:val="0"/>
      <w:marRight w:val="0"/>
      <w:marTop w:val="0"/>
      <w:marBottom w:val="0"/>
      <w:divBdr>
        <w:top w:val="none" w:sz="0" w:space="0" w:color="auto"/>
        <w:left w:val="none" w:sz="0" w:space="0" w:color="auto"/>
        <w:bottom w:val="none" w:sz="0" w:space="0" w:color="auto"/>
        <w:right w:val="none" w:sz="0" w:space="0" w:color="auto"/>
      </w:divBdr>
      <w:divsChild>
        <w:div w:id="1963732061">
          <w:marLeft w:val="0"/>
          <w:marRight w:val="0"/>
          <w:marTop w:val="0"/>
          <w:marBottom w:val="0"/>
          <w:divBdr>
            <w:top w:val="none" w:sz="0" w:space="0" w:color="auto"/>
            <w:left w:val="none" w:sz="0" w:space="0" w:color="auto"/>
            <w:bottom w:val="none" w:sz="0" w:space="0" w:color="auto"/>
            <w:right w:val="none" w:sz="0" w:space="0" w:color="auto"/>
          </w:divBdr>
          <w:divsChild>
            <w:div w:id="169931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3</Pages>
  <Words>1091</Words>
  <Characters>6222</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Teresanna Camoletto</dc:creator>
  <cp:lastModifiedBy>Franco Cagna</cp:lastModifiedBy>
  <cp:revision>10</cp:revision>
  <cp:lastPrinted>2017-04-28T11:17:00Z</cp:lastPrinted>
  <dcterms:created xsi:type="dcterms:W3CDTF">2018-04-24T08:23:00Z</dcterms:created>
  <dcterms:modified xsi:type="dcterms:W3CDTF">2018-05-02T09:02:00Z</dcterms:modified>
</cp:coreProperties>
</file>